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B496" w14:textId="02039632" w:rsidR="00DB7764" w:rsidRDefault="009B1A54" w:rsidP="00BC08C9">
      <w:pPr>
        <w:jc w:val="center"/>
        <w:rPr>
          <w:rFonts w:ascii="Arial" w:hAnsi="Arial" w:cs="Arial"/>
          <w:b/>
          <w:color w:val="06B3BA"/>
          <w:sz w:val="36"/>
          <w:szCs w:val="36"/>
        </w:rPr>
      </w:pPr>
      <w:r w:rsidRPr="00CE518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6FBD7E" wp14:editId="598B3A1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04631" cy="762074"/>
            <wp:effectExtent l="0" t="0" r="5080" b="0"/>
            <wp:wrapSquare wrapText="bothSides"/>
            <wp:docPr id="2" name="Picture 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A07DEE-C137-7FB9-A86D-FE203EF40A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48A07DEE-C137-7FB9-A86D-FE203EF40A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31" cy="76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B2C">
        <w:rPr>
          <w:rFonts w:ascii="Arial" w:hAnsi="Arial" w:cs="Arial"/>
          <w:b/>
          <w:color w:val="06B3BA"/>
          <w:sz w:val="36"/>
          <w:szCs w:val="36"/>
        </w:rPr>
        <w:br/>
        <w:t xml:space="preserve"> </w:t>
      </w:r>
      <w:r w:rsidR="00920755" w:rsidRPr="00CE518D">
        <w:rPr>
          <w:rFonts w:ascii="Arial" w:hAnsi="Arial" w:cs="Arial"/>
          <w:b/>
          <w:color w:val="06B3BA"/>
          <w:sz w:val="36"/>
          <w:szCs w:val="36"/>
        </w:rPr>
        <w:t>Strategic Plan</w:t>
      </w:r>
      <w:r w:rsidR="00B9033A" w:rsidRPr="00CE518D">
        <w:rPr>
          <w:rFonts w:ascii="Arial" w:hAnsi="Arial" w:cs="Arial"/>
          <w:b/>
          <w:color w:val="06B3BA"/>
          <w:sz w:val="36"/>
          <w:szCs w:val="36"/>
        </w:rPr>
        <w:t xml:space="preserve"> 2023 – 202</w:t>
      </w:r>
      <w:r w:rsidR="00FB6ABC">
        <w:rPr>
          <w:rFonts w:ascii="Arial" w:hAnsi="Arial" w:cs="Arial"/>
          <w:b/>
          <w:color w:val="06B3BA"/>
          <w:sz w:val="36"/>
          <w:szCs w:val="36"/>
        </w:rPr>
        <w:t>6</w:t>
      </w:r>
    </w:p>
    <w:p w14:paraId="3118078C" w14:textId="77777777" w:rsidR="00EF3D17" w:rsidRPr="00CE518D" w:rsidRDefault="00EF3D17" w:rsidP="00BC08C9">
      <w:pPr>
        <w:jc w:val="center"/>
        <w:rPr>
          <w:rFonts w:ascii="Arial" w:hAnsi="Arial" w:cs="Arial"/>
          <w:b/>
          <w:color w:val="06B3BA"/>
          <w:sz w:val="36"/>
          <w:szCs w:val="36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961"/>
        <w:gridCol w:w="5039"/>
      </w:tblGrid>
      <w:tr w:rsidR="004D20F8" w:rsidRPr="00F57761" w14:paraId="49BF83C0" w14:textId="77777777" w:rsidTr="000F7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7AC580"/>
          </w:tcPr>
          <w:p w14:paraId="25B11DFD" w14:textId="77777777" w:rsidR="00EA51BD" w:rsidRDefault="00EA51BD" w:rsidP="000A64A0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7024E94A" w14:textId="4D29E1BF" w:rsidR="004D20F8" w:rsidRDefault="004D20F8" w:rsidP="000A64A0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C64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Strategic Direction</w:t>
            </w:r>
            <w:r w:rsidR="000A64A0" w:rsidRPr="006C64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: </w:t>
            </w:r>
            <w:r w:rsidR="002F5DC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Optimize </w:t>
            </w:r>
            <w:r w:rsidR="00671F0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</w:t>
            </w:r>
            <w:r w:rsidR="002F5DC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ccess and Integrate Care </w:t>
            </w:r>
          </w:p>
          <w:p w14:paraId="7424FB09" w14:textId="60FD4AA1" w:rsidR="00EA51BD" w:rsidRPr="006C6459" w:rsidRDefault="00EA51BD" w:rsidP="000A64A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F57761" w:rsidRPr="00F57761" w14:paraId="2DC6DB86" w14:textId="77777777" w:rsidTr="001D5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7AC580"/>
          </w:tcPr>
          <w:p w14:paraId="3CF9B91C" w14:textId="77777777" w:rsidR="00F57761" w:rsidRDefault="00F57761" w:rsidP="00CE518D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3EC489B5" w14:textId="166B02CD" w:rsidR="005F5A8D" w:rsidRPr="000A64A0" w:rsidRDefault="000A64A0" w:rsidP="00CE518D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0A64A0"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  <w:t>Priority #1</w:t>
            </w:r>
          </w:p>
          <w:p w14:paraId="3CF6616D" w14:textId="533F4EF2" w:rsidR="00F57761" w:rsidRPr="00F57761" w:rsidRDefault="00F57761" w:rsidP="00CE518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7AC580"/>
          </w:tcPr>
          <w:p w14:paraId="001F1E61" w14:textId="77777777" w:rsidR="00F57761" w:rsidRPr="00FD510E" w:rsidRDefault="00F57761" w:rsidP="00CE51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530478E0" w14:textId="14E3BEE5" w:rsidR="005F5A8D" w:rsidRPr="00FD510E" w:rsidRDefault="00DB7764" w:rsidP="00CE51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D51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3 Year </w:t>
            </w:r>
            <w:r w:rsidR="00B43C0C" w:rsidRPr="00FD51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961" w:type="dxa"/>
            <w:shd w:val="clear" w:color="auto" w:fill="7AC580"/>
          </w:tcPr>
          <w:p w14:paraId="6A488F92" w14:textId="77777777" w:rsidR="00EA51BD" w:rsidRDefault="00EA51BD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6D9E00E4" w14:textId="108F809F" w:rsidR="00CE0B2C" w:rsidRPr="00F57761" w:rsidRDefault="00CA4038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1-</w:t>
            </w:r>
            <w:r w:rsidR="00800E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2 </w:t>
            </w:r>
            <w:r w:rsidR="00B43C0C" w:rsidRPr="00F577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</w:t>
            </w:r>
            <w:r w:rsidR="00800E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(s</w:t>
            </w:r>
            <w:r w:rsidR="00CC609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  <w:r w:rsidR="00B43C0C" w:rsidRPr="00F577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Objectives</w:t>
            </w:r>
          </w:p>
        </w:tc>
        <w:tc>
          <w:tcPr>
            <w:tcW w:w="5039" w:type="dxa"/>
            <w:shd w:val="clear" w:color="auto" w:fill="7AC580"/>
          </w:tcPr>
          <w:p w14:paraId="3B3BFA98" w14:textId="77777777" w:rsidR="00F57761" w:rsidRDefault="00F57761" w:rsidP="00CE51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950AA9" w14:textId="49757CA7" w:rsidR="005F5A8D" w:rsidRPr="00F57761" w:rsidRDefault="005C4867" w:rsidP="00CE51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577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Matrix</w:t>
            </w:r>
            <w:r w:rsidR="00534306" w:rsidRPr="00F577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Elements</w:t>
            </w:r>
          </w:p>
        </w:tc>
      </w:tr>
      <w:tr w:rsidR="00A500F4" w:rsidRPr="00CE518D" w14:paraId="36E4BC35" w14:textId="77777777" w:rsidTr="00E6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40E06D42" w14:textId="2E791F35" w:rsidR="00A500F4" w:rsidRPr="009B5AF5" w:rsidRDefault="00A500F4" w:rsidP="005F7D06">
            <w:pPr>
              <w:spacing w:after="160" w:line="259" w:lineRule="auto"/>
              <w:rPr>
                <w:rFonts w:ascii="Arial" w:hAnsi="Arial" w:cs="Arial"/>
                <w:color w:val="06BABB"/>
              </w:rPr>
            </w:pPr>
            <w:r w:rsidRPr="009B5AF5">
              <w:rPr>
                <w:rFonts w:ascii="Arial" w:eastAsia="Arial" w:hAnsi="Arial" w:cs="Arial"/>
                <w:i/>
                <w:iCs/>
                <w:color w:val="06BABB"/>
                <w:lang w:eastAsia="en-CA"/>
              </w:rPr>
              <w:t>Optimize</w:t>
            </w:r>
            <w:r w:rsidR="009F7CC9">
              <w:rPr>
                <w:rFonts w:ascii="Arial" w:eastAsia="Arial" w:hAnsi="Arial" w:cs="Arial"/>
                <w:i/>
                <w:iCs/>
                <w:color w:val="06BABB"/>
                <w:lang w:eastAsia="en-CA"/>
              </w:rPr>
              <w:t xml:space="preserve"> </w:t>
            </w:r>
            <w:r w:rsidRPr="009B5AF5">
              <w:rPr>
                <w:rFonts w:ascii="Arial" w:eastAsia="Arial" w:hAnsi="Arial" w:cs="Arial"/>
                <w:i/>
                <w:iCs/>
                <w:color w:val="06BABB"/>
                <w:lang w:eastAsia="en-CA"/>
              </w:rPr>
              <w:t xml:space="preserve">access </w:t>
            </w:r>
            <w:r w:rsidR="006705DC">
              <w:rPr>
                <w:rFonts w:ascii="Arial" w:eastAsia="Arial" w:hAnsi="Arial" w:cs="Arial"/>
                <w:i/>
                <w:iCs/>
                <w:color w:val="06BABB"/>
                <w:lang w:eastAsia="en-CA"/>
              </w:rPr>
              <w:t xml:space="preserve">and movement through the </w:t>
            </w:r>
            <w:r w:rsidRPr="009B5AF5">
              <w:rPr>
                <w:rFonts w:ascii="Arial" w:eastAsia="Arial" w:hAnsi="Arial" w:cs="Arial"/>
                <w:i/>
                <w:iCs/>
                <w:color w:val="06BABB"/>
                <w:lang w:eastAsia="en-CA"/>
              </w:rPr>
              <w:t>healthcare system to achieve the right care, at the right time, by the right provider</w:t>
            </w:r>
          </w:p>
        </w:tc>
        <w:tc>
          <w:tcPr>
            <w:tcW w:w="2127" w:type="dxa"/>
          </w:tcPr>
          <w:p w14:paraId="7CCC650C" w14:textId="2BEC2462" w:rsidR="00A500F4" w:rsidRPr="00BC08C9" w:rsidRDefault="00A500F4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6BABB"/>
              </w:rPr>
            </w:pPr>
            <w:r w:rsidRPr="00BC08C9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Increase</w:t>
            </w:r>
            <w:r w:rsidR="00A15827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d</w:t>
            </w:r>
            <w:r w:rsidR="009D6DF9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 access to</w:t>
            </w:r>
            <w:r w:rsidR="00BF1548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 prim</w:t>
            </w:r>
            <w:r w:rsidR="00D9384C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ary </w:t>
            </w:r>
            <w:r w:rsidR="00BF1548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care and </w:t>
            </w:r>
            <w:r w:rsidR="0038642E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community </w:t>
            </w:r>
            <w:r w:rsidR="006A10FB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care</w:t>
            </w:r>
            <w:r w:rsidR="00632489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 </w:t>
            </w:r>
            <w:r w:rsidRPr="00BC08C9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services</w:t>
            </w:r>
          </w:p>
        </w:tc>
        <w:tc>
          <w:tcPr>
            <w:tcW w:w="4961" w:type="dxa"/>
          </w:tcPr>
          <w:p w14:paraId="46FAED2F" w14:textId="7782702F" w:rsidR="00A500F4" w:rsidRPr="00EA51BD" w:rsidRDefault="00EA6EAE" w:rsidP="003A388F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n-CA"/>
              </w:rPr>
            </w:pPr>
            <w:r w:rsidRPr="00EA51BD">
              <w:rPr>
                <w:rFonts w:ascii="Arial" w:eastAsia="Arial" w:hAnsi="Arial" w:cs="Arial"/>
                <w:lang w:eastAsia="en-CA"/>
              </w:rPr>
              <w:t>Explore</w:t>
            </w:r>
            <w:r w:rsidR="00A500F4" w:rsidRPr="00EA51BD">
              <w:rPr>
                <w:rFonts w:ascii="Arial" w:eastAsia="Arial" w:hAnsi="Arial" w:cs="Arial"/>
                <w:lang w:eastAsia="en-CA"/>
              </w:rPr>
              <w:t xml:space="preserve"> existing </w:t>
            </w:r>
            <w:r w:rsidR="00F210DC" w:rsidRPr="00EA51BD">
              <w:rPr>
                <w:rFonts w:ascii="Arial" w:eastAsia="Arial" w:hAnsi="Arial" w:cs="Arial"/>
                <w:lang w:eastAsia="en-CA"/>
              </w:rPr>
              <w:t xml:space="preserve">primary care </w:t>
            </w:r>
            <w:r w:rsidR="005579CC" w:rsidRPr="00EA51BD">
              <w:rPr>
                <w:rFonts w:ascii="Arial" w:eastAsia="Arial" w:hAnsi="Arial" w:cs="Arial"/>
                <w:lang w:eastAsia="en-CA"/>
              </w:rPr>
              <w:t>points of entry</w:t>
            </w:r>
            <w:r w:rsidR="000F7CE5">
              <w:rPr>
                <w:rFonts w:ascii="Arial" w:eastAsia="Arial" w:hAnsi="Arial" w:cs="Arial"/>
                <w:lang w:eastAsia="en-CA"/>
              </w:rPr>
              <w:t xml:space="preserve"> for new </w:t>
            </w:r>
            <w:r w:rsidR="007D4574">
              <w:rPr>
                <w:rFonts w:ascii="Arial" w:eastAsia="Arial" w:hAnsi="Arial" w:cs="Arial"/>
                <w:lang w:eastAsia="en-CA"/>
              </w:rPr>
              <w:t>patient</w:t>
            </w:r>
            <w:r w:rsidR="00CC2AD8">
              <w:rPr>
                <w:rFonts w:ascii="Arial" w:eastAsia="Arial" w:hAnsi="Arial" w:cs="Arial"/>
                <w:lang w:eastAsia="en-CA"/>
              </w:rPr>
              <w:t>s</w:t>
            </w:r>
            <w:r w:rsidR="008E32B7">
              <w:rPr>
                <w:rFonts w:ascii="Arial" w:eastAsia="Arial" w:hAnsi="Arial" w:cs="Arial"/>
                <w:lang w:eastAsia="en-CA"/>
              </w:rPr>
              <w:t xml:space="preserve"> as well as a</w:t>
            </w:r>
            <w:r w:rsidR="00CC2AD8">
              <w:rPr>
                <w:rFonts w:ascii="Arial" w:eastAsia="Arial" w:hAnsi="Arial" w:cs="Arial"/>
                <w:lang w:eastAsia="en-CA"/>
              </w:rPr>
              <w:t xml:space="preserve">ccess points for </w:t>
            </w:r>
            <w:r w:rsidR="00663984">
              <w:rPr>
                <w:rFonts w:ascii="Arial" w:eastAsia="Arial" w:hAnsi="Arial" w:cs="Arial"/>
                <w:lang w:eastAsia="en-CA"/>
              </w:rPr>
              <w:t xml:space="preserve">patients </w:t>
            </w:r>
            <w:r w:rsidR="006C2F20">
              <w:rPr>
                <w:rFonts w:ascii="Arial" w:eastAsia="Arial" w:hAnsi="Arial" w:cs="Arial"/>
                <w:lang w:eastAsia="en-CA"/>
              </w:rPr>
              <w:t>to</w:t>
            </w:r>
            <w:r w:rsidR="008E32B7">
              <w:rPr>
                <w:rFonts w:ascii="Arial" w:eastAsia="Arial" w:hAnsi="Arial" w:cs="Arial"/>
                <w:lang w:eastAsia="en-CA"/>
              </w:rPr>
              <w:t xml:space="preserve"> </w:t>
            </w:r>
            <w:r w:rsidR="00663984">
              <w:rPr>
                <w:rFonts w:ascii="Arial" w:eastAsia="Arial" w:hAnsi="Arial" w:cs="Arial"/>
                <w:lang w:eastAsia="en-CA"/>
              </w:rPr>
              <w:t>primary care providers</w:t>
            </w:r>
            <w:r w:rsidR="009B399A">
              <w:rPr>
                <w:rFonts w:ascii="Arial" w:eastAsia="Arial" w:hAnsi="Arial" w:cs="Arial"/>
                <w:lang w:eastAsia="en-CA"/>
              </w:rPr>
              <w:t xml:space="preserve"> </w:t>
            </w:r>
            <w:r w:rsidR="00730E34">
              <w:rPr>
                <w:rFonts w:ascii="Arial" w:eastAsia="Arial" w:hAnsi="Arial" w:cs="Arial"/>
                <w:lang w:eastAsia="en-CA"/>
              </w:rPr>
              <w:t>and allied health professionals</w:t>
            </w:r>
            <w:r w:rsidR="006C2F20">
              <w:rPr>
                <w:rFonts w:ascii="Arial" w:eastAsia="Arial" w:hAnsi="Arial" w:cs="Arial"/>
                <w:lang w:eastAsia="en-CA"/>
              </w:rPr>
              <w:t xml:space="preserve"> for their needs</w:t>
            </w:r>
            <w:r w:rsidR="000420EF" w:rsidRPr="00EA51BD">
              <w:rPr>
                <w:rFonts w:ascii="Arial" w:eastAsia="Arial" w:hAnsi="Arial" w:cs="Arial"/>
                <w:lang w:eastAsia="en-CA"/>
              </w:rPr>
              <w:t xml:space="preserve"> </w:t>
            </w:r>
            <w:r w:rsidR="00440F13">
              <w:rPr>
                <w:rFonts w:ascii="Arial" w:eastAsia="Arial" w:hAnsi="Arial" w:cs="Arial"/>
                <w:lang w:eastAsia="en-CA"/>
              </w:rPr>
              <w:t>(2023)</w:t>
            </w:r>
          </w:p>
          <w:p w14:paraId="7D12A3B6" w14:textId="24A72BCE" w:rsidR="00444B21" w:rsidRPr="00EA51BD" w:rsidRDefault="00F210DC" w:rsidP="003A388F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n-CA"/>
              </w:rPr>
            </w:pPr>
            <w:r w:rsidRPr="00EA51BD">
              <w:rPr>
                <w:rFonts w:ascii="Arial" w:eastAsia="Arial" w:hAnsi="Arial" w:cs="Arial"/>
                <w:lang w:eastAsia="en-CA"/>
              </w:rPr>
              <w:t>Increase access to community care services</w:t>
            </w:r>
            <w:r w:rsidR="00FD6B8A">
              <w:rPr>
                <w:rFonts w:ascii="Arial" w:eastAsia="Arial" w:hAnsi="Arial" w:cs="Arial"/>
                <w:lang w:eastAsia="en-CA"/>
              </w:rPr>
              <w:t xml:space="preserve"> (2023/2024)</w:t>
            </w:r>
          </w:p>
          <w:p w14:paraId="484D8907" w14:textId="1A638FD6" w:rsidR="00A500F4" w:rsidRPr="000C6AEF" w:rsidRDefault="00A500F4" w:rsidP="003A388F">
            <w:pPr>
              <w:pStyle w:val="NoSpacing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51BD">
              <w:rPr>
                <w:rFonts w:ascii="Arial" w:eastAsia="Arial" w:hAnsi="Arial" w:cs="Arial"/>
                <w:lang w:eastAsia="en-CA"/>
              </w:rPr>
              <w:t xml:space="preserve">Identify and leverage </w:t>
            </w:r>
            <w:r w:rsidRPr="00EA51BD">
              <w:rPr>
                <w:rFonts w:ascii="Arial" w:eastAsia="Arial" w:hAnsi="Arial" w:cs="Arial"/>
                <w:color w:val="000000"/>
                <w:lang w:eastAsia="en-CA"/>
              </w:rPr>
              <w:t>opportunities to ensure equitable access to service</w:t>
            </w:r>
            <w:r w:rsidR="00C4679B">
              <w:rPr>
                <w:rFonts w:ascii="Arial" w:eastAsia="Arial" w:hAnsi="Arial" w:cs="Arial"/>
                <w:color w:val="000000"/>
                <w:lang w:eastAsia="en-CA"/>
              </w:rPr>
              <w:t xml:space="preserve"> (2024)</w:t>
            </w:r>
            <w:r w:rsidR="00D45B4F" w:rsidRPr="000C6AEF">
              <w:rPr>
                <w:rFonts w:ascii="Arial" w:eastAsia="Arial" w:hAnsi="Arial" w:cs="Arial"/>
                <w:color w:val="000000"/>
                <w:lang w:eastAsia="en-CA"/>
              </w:rPr>
              <w:br/>
            </w:r>
          </w:p>
        </w:tc>
        <w:tc>
          <w:tcPr>
            <w:tcW w:w="5039" w:type="dxa"/>
            <w:vMerge w:val="restart"/>
          </w:tcPr>
          <w:p w14:paraId="090E4283" w14:textId="77182060" w:rsidR="00A500F4" w:rsidRPr="00EA51BD" w:rsidRDefault="00534306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EA51BD">
              <w:rPr>
                <w:rFonts w:ascii="Arial" w:hAnsi="Arial" w:cs="Arial"/>
                <w:color w:val="7AC580"/>
              </w:rPr>
              <w:t>Equity &amp; Reconciliation</w:t>
            </w:r>
            <w:r w:rsidR="00C040C1" w:rsidRPr="00EA51BD">
              <w:rPr>
                <w:rFonts w:ascii="Arial" w:hAnsi="Arial" w:cs="Arial"/>
                <w:color w:val="7AC580"/>
              </w:rPr>
              <w:t xml:space="preserve"> </w:t>
            </w:r>
          </w:p>
          <w:p w14:paraId="62A702E0" w14:textId="52E08BEA" w:rsidR="00DE5532" w:rsidRPr="00EA51BD" w:rsidRDefault="00C33097" w:rsidP="00DE5532">
            <w:pPr>
              <w:pStyle w:val="NoSpacing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51BD">
              <w:rPr>
                <w:rFonts w:ascii="Arial" w:hAnsi="Arial" w:cs="Arial"/>
              </w:rPr>
              <w:t>Use tools that embed</w:t>
            </w:r>
            <w:r w:rsidR="00E16407" w:rsidRPr="00EA51BD">
              <w:rPr>
                <w:rFonts w:ascii="Arial" w:hAnsi="Arial" w:cs="Arial"/>
              </w:rPr>
              <w:t xml:space="preserve"> health equity </w:t>
            </w:r>
            <w:r w:rsidR="00DE5532" w:rsidRPr="00EA51BD">
              <w:rPr>
                <w:rFonts w:ascii="Arial" w:hAnsi="Arial" w:cs="Arial"/>
              </w:rPr>
              <w:t xml:space="preserve">as primary care work, </w:t>
            </w:r>
            <w:r w:rsidR="00F57761" w:rsidRPr="00EA51BD">
              <w:rPr>
                <w:rFonts w:ascii="Arial" w:hAnsi="Arial" w:cs="Arial"/>
              </w:rPr>
              <w:t>single point</w:t>
            </w:r>
            <w:r w:rsidR="00DE5532" w:rsidRPr="00EA51BD">
              <w:rPr>
                <w:rFonts w:ascii="Arial" w:hAnsi="Arial" w:cs="Arial"/>
              </w:rPr>
              <w:t xml:space="preserve"> of access and </w:t>
            </w:r>
            <w:r w:rsidRPr="00EA51BD">
              <w:rPr>
                <w:rFonts w:ascii="Arial" w:hAnsi="Arial" w:cs="Arial"/>
              </w:rPr>
              <w:t xml:space="preserve">digital tools are developed </w:t>
            </w:r>
            <w:r w:rsidR="00E16407" w:rsidRPr="00EA51BD">
              <w:rPr>
                <w:rFonts w:ascii="Arial" w:hAnsi="Arial" w:cs="Arial"/>
              </w:rPr>
              <w:t xml:space="preserve">and implemented </w:t>
            </w:r>
            <w:r w:rsidR="00F57761" w:rsidRPr="00EA51BD">
              <w:rPr>
                <w:rFonts w:ascii="Arial" w:hAnsi="Arial" w:cs="Arial"/>
              </w:rPr>
              <w:br/>
            </w:r>
          </w:p>
          <w:p w14:paraId="10FAFA9C" w14:textId="7B843CB2" w:rsidR="00534306" w:rsidRPr="00EA51BD" w:rsidRDefault="00534306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6BABB"/>
              </w:rPr>
            </w:pPr>
            <w:r w:rsidRPr="00EA51BD">
              <w:rPr>
                <w:rFonts w:ascii="Arial" w:hAnsi="Arial" w:cs="Arial"/>
                <w:color w:val="7AC580"/>
              </w:rPr>
              <w:t>Relationships, Generosity &amp; Innovation</w:t>
            </w:r>
          </w:p>
          <w:p w14:paraId="592AFAF1" w14:textId="59519C1A" w:rsidR="007B12E4" w:rsidRPr="00EA51BD" w:rsidRDefault="007B12E4" w:rsidP="007B12E4">
            <w:pPr>
              <w:pStyle w:val="NoSpacing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51BD">
              <w:rPr>
                <w:rFonts w:ascii="Arial" w:hAnsi="Arial" w:cs="Arial"/>
              </w:rPr>
              <w:t xml:space="preserve">Foster relationships and trust </w:t>
            </w:r>
            <w:r w:rsidR="00255213" w:rsidRPr="00EA51BD">
              <w:rPr>
                <w:rFonts w:ascii="Arial" w:hAnsi="Arial" w:cs="Arial"/>
              </w:rPr>
              <w:t xml:space="preserve">to </w:t>
            </w:r>
            <w:r w:rsidR="009A5C03" w:rsidRPr="00EA51BD">
              <w:rPr>
                <w:rFonts w:ascii="Arial" w:hAnsi="Arial" w:cs="Arial"/>
              </w:rPr>
              <w:t xml:space="preserve">encourage a spirit of innovation to shift the </w:t>
            </w:r>
            <w:proofErr w:type="gramStart"/>
            <w:r w:rsidR="009A5C03" w:rsidRPr="00EA51BD">
              <w:rPr>
                <w:rFonts w:ascii="Arial" w:hAnsi="Arial" w:cs="Arial"/>
              </w:rPr>
              <w:t>system</w:t>
            </w:r>
            <w:proofErr w:type="gramEnd"/>
          </w:p>
          <w:p w14:paraId="495FB185" w14:textId="1030FC64" w:rsidR="009A5C03" w:rsidRPr="00EA51BD" w:rsidRDefault="009A5C03" w:rsidP="007B12E4">
            <w:pPr>
              <w:pStyle w:val="NoSpacing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51BD">
              <w:rPr>
                <w:rFonts w:ascii="Arial" w:hAnsi="Arial" w:cs="Arial"/>
              </w:rPr>
              <w:t>Focus on innovative practices to</w:t>
            </w:r>
            <w:r w:rsidR="00C22F64" w:rsidRPr="00EA51BD">
              <w:rPr>
                <w:rFonts w:ascii="Arial" w:hAnsi="Arial" w:cs="Arial"/>
              </w:rPr>
              <w:t xml:space="preserve"> meet the outcomes</w:t>
            </w:r>
            <w:r w:rsidR="00F57761" w:rsidRPr="00EA51BD">
              <w:rPr>
                <w:rFonts w:ascii="Arial" w:hAnsi="Arial" w:cs="Arial"/>
              </w:rPr>
              <w:br/>
            </w:r>
          </w:p>
          <w:p w14:paraId="744CB995" w14:textId="4332671B" w:rsidR="00534306" w:rsidRPr="00EA51BD" w:rsidRDefault="00534306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EA51BD">
              <w:rPr>
                <w:rFonts w:ascii="Arial" w:hAnsi="Arial" w:cs="Arial"/>
                <w:color w:val="7AC580"/>
              </w:rPr>
              <w:t>Citizen Voice</w:t>
            </w:r>
            <w:r w:rsidR="00684CCD">
              <w:rPr>
                <w:rStyle w:val="FootnoteReference"/>
                <w:rFonts w:ascii="Arial" w:hAnsi="Arial" w:cs="Arial"/>
                <w:color w:val="7AC580"/>
              </w:rPr>
              <w:footnoteReference w:id="1"/>
            </w:r>
          </w:p>
          <w:p w14:paraId="7AADF0DA" w14:textId="7F9DDE20" w:rsidR="00C22F64" w:rsidRPr="00EA51BD" w:rsidRDefault="00C22F64" w:rsidP="00C22F64">
            <w:pPr>
              <w:pStyle w:val="NoSpacing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51BD">
              <w:rPr>
                <w:rFonts w:ascii="Arial" w:hAnsi="Arial" w:cs="Arial"/>
              </w:rPr>
              <w:t xml:space="preserve">Create opportunities for the voice of citizens to inform the work of primary care, </w:t>
            </w:r>
            <w:r w:rsidR="00F57761" w:rsidRPr="00EA51BD">
              <w:rPr>
                <w:rFonts w:ascii="Arial" w:hAnsi="Arial" w:cs="Arial"/>
              </w:rPr>
              <w:t>single point</w:t>
            </w:r>
            <w:r w:rsidRPr="00EA51BD">
              <w:rPr>
                <w:rFonts w:ascii="Arial" w:hAnsi="Arial" w:cs="Arial"/>
              </w:rPr>
              <w:t xml:space="preserve"> of access and </w:t>
            </w:r>
            <w:r w:rsidR="00FE28A0" w:rsidRPr="00EA51BD">
              <w:rPr>
                <w:rFonts w:ascii="Arial" w:hAnsi="Arial" w:cs="Arial"/>
              </w:rPr>
              <w:t>the development of digital tools</w:t>
            </w:r>
            <w:r w:rsidR="00F57761" w:rsidRPr="00EA51BD">
              <w:rPr>
                <w:rFonts w:ascii="Arial" w:hAnsi="Arial" w:cs="Arial"/>
              </w:rPr>
              <w:br/>
            </w:r>
          </w:p>
          <w:p w14:paraId="0B709D53" w14:textId="77777777" w:rsidR="00534306" w:rsidRPr="00EA51BD" w:rsidRDefault="00534306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EA51BD">
              <w:rPr>
                <w:rFonts w:ascii="Arial" w:hAnsi="Arial" w:cs="Arial"/>
                <w:color w:val="7AC580"/>
              </w:rPr>
              <w:t>Communication &amp; Engagement</w:t>
            </w:r>
          </w:p>
          <w:p w14:paraId="46C59413" w14:textId="77C6DC33" w:rsidR="00FE28A0" w:rsidRPr="00EA51BD" w:rsidRDefault="00FE28A0" w:rsidP="00FE28A0">
            <w:pPr>
              <w:pStyle w:val="NoSpacing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51BD">
              <w:rPr>
                <w:rFonts w:ascii="Arial" w:hAnsi="Arial" w:cs="Arial"/>
              </w:rPr>
              <w:t>Develop a communication strategy to invite the voice of citizens</w:t>
            </w:r>
            <w:r w:rsidR="00095C54" w:rsidRPr="00EA51BD">
              <w:rPr>
                <w:rFonts w:ascii="Arial" w:hAnsi="Arial" w:cs="Arial"/>
              </w:rPr>
              <w:t xml:space="preserve"> to inform and</w:t>
            </w:r>
            <w:r w:rsidR="00851441" w:rsidRPr="00EA51BD">
              <w:rPr>
                <w:rFonts w:ascii="Arial" w:hAnsi="Arial" w:cs="Arial"/>
              </w:rPr>
              <w:t xml:space="preserve"> advance the work in primary care, single point of access and the development of digital tools</w:t>
            </w:r>
            <w:r w:rsidR="00F57761" w:rsidRPr="00EA51BD">
              <w:rPr>
                <w:rFonts w:ascii="Arial" w:hAnsi="Arial" w:cs="Arial"/>
              </w:rPr>
              <w:br/>
            </w:r>
          </w:p>
          <w:p w14:paraId="51865630" w14:textId="77777777" w:rsidR="00534306" w:rsidRPr="00EA51BD" w:rsidRDefault="00534306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6BABB"/>
              </w:rPr>
            </w:pPr>
            <w:r w:rsidRPr="00EA51BD">
              <w:rPr>
                <w:rFonts w:ascii="Arial" w:hAnsi="Arial" w:cs="Arial"/>
                <w:color w:val="7AC580"/>
              </w:rPr>
              <w:t>Technology &amp; Digital Strategies</w:t>
            </w:r>
            <w:r w:rsidRPr="00EA51BD">
              <w:rPr>
                <w:rFonts w:ascii="Arial" w:hAnsi="Arial" w:cs="Arial"/>
                <w:color w:val="06BABB"/>
              </w:rPr>
              <w:t xml:space="preserve"> </w:t>
            </w:r>
          </w:p>
          <w:p w14:paraId="618E9B32" w14:textId="764A0689" w:rsidR="00AF212E" w:rsidRPr="00631FC4" w:rsidRDefault="0022761C" w:rsidP="00EA51BD">
            <w:pPr>
              <w:pStyle w:val="NoSpacing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51BD">
              <w:rPr>
                <w:rFonts w:ascii="Arial" w:hAnsi="Arial" w:cs="Arial"/>
              </w:rPr>
              <w:lastRenderedPageBreak/>
              <w:t xml:space="preserve">Lead the </w:t>
            </w:r>
            <w:r w:rsidR="00851441" w:rsidRPr="00EA51BD">
              <w:rPr>
                <w:rFonts w:ascii="Arial" w:hAnsi="Arial" w:cs="Arial"/>
              </w:rPr>
              <w:t xml:space="preserve">work of </w:t>
            </w:r>
            <w:r w:rsidR="00C040C1" w:rsidRPr="00EA51BD">
              <w:rPr>
                <w:rFonts w:ascii="Arial" w:hAnsi="Arial" w:cs="Arial"/>
              </w:rPr>
              <w:t xml:space="preserve">increasing the </w:t>
            </w:r>
            <w:r w:rsidRPr="00EA51BD">
              <w:rPr>
                <w:rFonts w:ascii="Arial" w:hAnsi="Arial" w:cs="Arial"/>
              </w:rPr>
              <w:t xml:space="preserve">use of </w:t>
            </w:r>
            <w:r w:rsidR="00C040C1" w:rsidRPr="00EA51BD">
              <w:rPr>
                <w:rFonts w:ascii="Arial" w:hAnsi="Arial" w:cs="Arial"/>
              </w:rPr>
              <w:t xml:space="preserve">digital tools to improve access </w:t>
            </w:r>
          </w:p>
        </w:tc>
      </w:tr>
      <w:tr w:rsidR="00A500F4" w:rsidRPr="00CE518D" w14:paraId="68746BEA" w14:textId="77777777" w:rsidTr="00E6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0151E71" w14:textId="77777777" w:rsidR="00A500F4" w:rsidRPr="00CE518D" w:rsidRDefault="00A500F4" w:rsidP="005F5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53D78B7" w14:textId="09B382C3" w:rsidR="00A500F4" w:rsidRPr="00BC08C9" w:rsidRDefault="00E53EFB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6BABB"/>
              </w:rPr>
            </w:pPr>
            <w:r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Integrate</w:t>
            </w:r>
            <w:r w:rsidR="00A15827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d</w:t>
            </w:r>
            <w:r w:rsidR="0024479F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 and </w:t>
            </w:r>
            <w:r w:rsidR="00FC6A14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simplif</w:t>
            </w:r>
            <w:r w:rsidR="00A15827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ied </w:t>
            </w:r>
            <w:r w:rsidR="00FC6A14" w:rsidRPr="00BC08C9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access</w:t>
            </w:r>
            <w:r w:rsidR="00A500F4" w:rsidRPr="00BC08C9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 (across sectors)</w:t>
            </w:r>
          </w:p>
        </w:tc>
        <w:tc>
          <w:tcPr>
            <w:tcW w:w="4961" w:type="dxa"/>
          </w:tcPr>
          <w:p w14:paraId="537A199A" w14:textId="279DBD4C" w:rsidR="00A500F4" w:rsidRPr="000C6AEF" w:rsidRDefault="00CB3E6C" w:rsidP="003A388F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0C6AEF">
              <w:rPr>
                <w:rFonts w:ascii="Arial" w:eastAsia="Times New Roman" w:hAnsi="Arial" w:cs="Arial"/>
                <w:lang w:eastAsia="en-CA"/>
              </w:rPr>
              <w:t xml:space="preserve">Develop </w:t>
            </w:r>
            <w:r w:rsidR="00F04820">
              <w:rPr>
                <w:rFonts w:ascii="Arial" w:eastAsia="Times New Roman" w:hAnsi="Arial" w:cs="Arial"/>
                <w:lang w:eastAsia="en-CA"/>
              </w:rPr>
              <w:t xml:space="preserve">longer term goals to </w:t>
            </w:r>
            <w:r w:rsidR="008E32B7">
              <w:rPr>
                <w:rFonts w:ascii="Arial" w:eastAsia="Times New Roman" w:hAnsi="Arial" w:cs="Arial"/>
                <w:lang w:eastAsia="en-CA"/>
              </w:rPr>
              <w:t xml:space="preserve">advance </w:t>
            </w:r>
            <w:r w:rsidR="008E32B7" w:rsidRPr="000C6AEF">
              <w:rPr>
                <w:rFonts w:ascii="Arial" w:eastAsia="Times New Roman" w:hAnsi="Arial" w:cs="Arial"/>
                <w:lang w:eastAsia="en-CA"/>
              </w:rPr>
              <w:t>Heart</w:t>
            </w:r>
            <w:r w:rsidR="00A500F4" w:rsidRPr="000C6AEF">
              <w:rPr>
                <w:rFonts w:ascii="Arial" w:eastAsia="Times New Roman" w:hAnsi="Arial" w:cs="Arial"/>
                <w:lang w:eastAsia="en-CA"/>
              </w:rPr>
              <w:t xml:space="preserve"> Failure model</w:t>
            </w:r>
            <w:r w:rsidR="005141E1" w:rsidRPr="000C6AEF">
              <w:rPr>
                <w:rFonts w:ascii="Arial" w:eastAsia="Times New Roman" w:hAnsi="Arial" w:cs="Arial"/>
                <w:lang w:eastAsia="en-CA"/>
              </w:rPr>
              <w:t xml:space="preserve"> of care</w:t>
            </w:r>
            <w:r w:rsidR="00A500F4" w:rsidRPr="000C6AEF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F3191B">
              <w:rPr>
                <w:rFonts w:ascii="Arial" w:eastAsia="Times New Roman" w:hAnsi="Arial" w:cs="Arial"/>
                <w:lang w:eastAsia="en-CA"/>
              </w:rPr>
              <w:t>(2023)</w:t>
            </w:r>
          </w:p>
          <w:p w14:paraId="17102CA5" w14:textId="2671940B" w:rsidR="000635AF" w:rsidRDefault="00CB396B" w:rsidP="00B1051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n-CA"/>
              </w:rPr>
            </w:pPr>
            <w:r w:rsidRPr="000C6AEF">
              <w:rPr>
                <w:rFonts w:ascii="Arial" w:eastAsia="Times New Roman" w:hAnsi="Arial" w:cs="Arial"/>
                <w:lang w:eastAsia="en-CA"/>
              </w:rPr>
              <w:t xml:space="preserve">Implement </w:t>
            </w:r>
            <w:r w:rsidR="00632489">
              <w:rPr>
                <w:rFonts w:ascii="Arial" w:eastAsia="Times New Roman" w:hAnsi="Arial" w:cs="Arial"/>
                <w:lang w:eastAsia="en-CA"/>
              </w:rPr>
              <w:t>c</w:t>
            </w:r>
            <w:r w:rsidR="00217C55" w:rsidRPr="000C6AEF">
              <w:rPr>
                <w:rFonts w:ascii="Arial" w:eastAsia="Times New Roman" w:hAnsi="Arial" w:cs="Arial"/>
                <w:lang w:eastAsia="en-CA"/>
              </w:rPr>
              <w:t>linical care pathways</w:t>
            </w:r>
            <w:r w:rsidR="00A500F4" w:rsidRPr="000C6AEF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E1208E" w:rsidRPr="000C6AEF">
              <w:rPr>
                <w:rFonts w:ascii="Arial" w:eastAsia="Times New Roman" w:hAnsi="Arial" w:cs="Arial"/>
                <w:lang w:eastAsia="en-CA"/>
              </w:rPr>
              <w:t>for s</w:t>
            </w:r>
            <w:r w:rsidR="00A500F4" w:rsidRPr="000C6AEF">
              <w:rPr>
                <w:rFonts w:ascii="Arial" w:eastAsia="Arial" w:hAnsi="Arial" w:cs="Arial"/>
                <w:lang w:eastAsia="en-CA"/>
              </w:rPr>
              <w:t>troke, diabetes, COPD</w:t>
            </w:r>
            <w:r w:rsidR="003D5768">
              <w:rPr>
                <w:rFonts w:ascii="Arial" w:eastAsia="Arial" w:hAnsi="Arial" w:cs="Arial"/>
                <w:lang w:eastAsia="en-CA"/>
              </w:rPr>
              <w:t>, heart failure</w:t>
            </w:r>
            <w:r w:rsidR="000635AF">
              <w:rPr>
                <w:rFonts w:ascii="Arial" w:eastAsia="Arial" w:hAnsi="Arial" w:cs="Arial"/>
                <w:lang w:eastAsia="en-CA"/>
              </w:rPr>
              <w:t>. (2024)</w:t>
            </w:r>
            <w:r w:rsidR="00D85D8B">
              <w:rPr>
                <w:rFonts w:ascii="Arial" w:eastAsia="Arial" w:hAnsi="Arial" w:cs="Arial"/>
                <w:lang w:eastAsia="en-CA"/>
              </w:rPr>
              <w:t xml:space="preserve"> </w:t>
            </w:r>
          </w:p>
          <w:p w14:paraId="0E350C14" w14:textId="0E743266" w:rsidR="00B10511" w:rsidRPr="000C6AEF" w:rsidRDefault="00D56738" w:rsidP="00B1051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n-CA"/>
              </w:rPr>
            </w:pPr>
            <w:r>
              <w:rPr>
                <w:rFonts w:ascii="Arial" w:eastAsia="Arial" w:hAnsi="Arial" w:cs="Arial"/>
                <w:lang w:eastAsia="en-CA"/>
              </w:rPr>
              <w:t>Continue</w:t>
            </w:r>
            <w:r w:rsidR="003A46C7">
              <w:rPr>
                <w:rFonts w:ascii="Arial" w:eastAsia="Arial" w:hAnsi="Arial" w:cs="Arial"/>
                <w:lang w:eastAsia="en-CA"/>
              </w:rPr>
              <w:t xml:space="preserve"> to </w:t>
            </w:r>
            <w:r>
              <w:rPr>
                <w:rFonts w:ascii="Arial" w:eastAsia="Arial" w:hAnsi="Arial" w:cs="Arial"/>
                <w:lang w:eastAsia="en-CA"/>
              </w:rPr>
              <w:t xml:space="preserve">advance </w:t>
            </w:r>
            <w:r w:rsidR="00D45B4F" w:rsidRPr="000C6AEF">
              <w:rPr>
                <w:rFonts w:ascii="Arial" w:eastAsia="Arial" w:hAnsi="Arial" w:cs="Arial"/>
                <w:lang w:eastAsia="en-CA"/>
              </w:rPr>
              <w:t>palliative</w:t>
            </w:r>
            <w:r w:rsidR="000635AF">
              <w:rPr>
                <w:rFonts w:ascii="Arial" w:eastAsia="Arial" w:hAnsi="Arial" w:cs="Arial"/>
                <w:lang w:eastAsia="en-CA"/>
              </w:rPr>
              <w:t xml:space="preserve"> care, </w:t>
            </w:r>
            <w:r w:rsidR="000E2ADD">
              <w:rPr>
                <w:rFonts w:ascii="Arial" w:eastAsia="Arial" w:hAnsi="Arial" w:cs="Arial"/>
                <w:lang w:eastAsia="en-CA"/>
              </w:rPr>
              <w:t>mental health &amp; addiction (</w:t>
            </w:r>
            <w:r w:rsidR="000635AF">
              <w:rPr>
                <w:rFonts w:ascii="Arial" w:eastAsia="Arial" w:hAnsi="Arial" w:cs="Arial"/>
                <w:lang w:eastAsia="en-CA"/>
              </w:rPr>
              <w:t>MHA</w:t>
            </w:r>
            <w:r w:rsidR="000E2ADD">
              <w:rPr>
                <w:rFonts w:ascii="Arial" w:eastAsia="Arial" w:hAnsi="Arial" w:cs="Arial"/>
                <w:lang w:eastAsia="en-CA"/>
              </w:rPr>
              <w:t>)</w:t>
            </w:r>
            <w:r w:rsidR="000635AF">
              <w:rPr>
                <w:rFonts w:ascii="Arial" w:eastAsia="Arial" w:hAnsi="Arial" w:cs="Arial"/>
                <w:lang w:eastAsia="en-CA"/>
              </w:rPr>
              <w:t xml:space="preserve"> and </w:t>
            </w:r>
            <w:r w:rsidR="00BD6EEA">
              <w:rPr>
                <w:rFonts w:ascii="Arial" w:eastAsia="Arial" w:hAnsi="Arial" w:cs="Arial"/>
                <w:lang w:eastAsia="en-CA"/>
              </w:rPr>
              <w:t>Digital. (</w:t>
            </w:r>
            <w:r>
              <w:rPr>
                <w:rFonts w:ascii="Arial" w:eastAsia="Arial" w:hAnsi="Arial" w:cs="Arial"/>
                <w:lang w:eastAsia="en-CA"/>
              </w:rPr>
              <w:t>2023)</w:t>
            </w:r>
          </w:p>
          <w:p w14:paraId="241D1AA8" w14:textId="74ED78E5" w:rsidR="00A500F4" w:rsidRPr="000C6AEF" w:rsidRDefault="00667DE0" w:rsidP="003A388F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0C6AEF">
              <w:rPr>
                <w:rFonts w:ascii="Arial" w:eastAsia="Arial" w:hAnsi="Arial" w:cs="Arial"/>
                <w:lang w:eastAsia="en-CA"/>
              </w:rPr>
              <w:t>D</w:t>
            </w:r>
            <w:r w:rsidR="005A3F1B" w:rsidRPr="000C6AEF">
              <w:rPr>
                <w:rFonts w:ascii="Arial" w:eastAsia="Arial" w:hAnsi="Arial" w:cs="Arial"/>
                <w:lang w:eastAsia="en-CA"/>
              </w:rPr>
              <w:t xml:space="preserve">esign </w:t>
            </w:r>
            <w:r w:rsidR="00A500F4" w:rsidRPr="000C6AEF">
              <w:rPr>
                <w:rFonts w:ascii="Arial" w:eastAsia="Arial" w:hAnsi="Arial" w:cs="Arial"/>
                <w:lang w:eastAsia="en-CA"/>
              </w:rPr>
              <w:t>the mental health &amp; addiction stepped care model</w:t>
            </w:r>
            <w:r w:rsidR="00BD6EEA">
              <w:rPr>
                <w:rFonts w:ascii="Arial" w:eastAsia="Arial" w:hAnsi="Arial" w:cs="Arial"/>
                <w:lang w:eastAsia="en-CA"/>
              </w:rPr>
              <w:t>. (2023)</w:t>
            </w:r>
          </w:p>
          <w:p w14:paraId="624CF001" w14:textId="0DE91BE9" w:rsidR="00A500F4" w:rsidRPr="000C6AEF" w:rsidRDefault="00E73091" w:rsidP="003A388F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6AEF">
              <w:rPr>
                <w:rFonts w:ascii="Arial" w:eastAsia="Times New Roman" w:hAnsi="Arial" w:cs="Arial"/>
                <w:lang w:eastAsia="en-CA"/>
              </w:rPr>
              <w:t>Collaborate to address barriers with</w:t>
            </w:r>
            <w:r w:rsidR="000979FF">
              <w:rPr>
                <w:rFonts w:ascii="Arial" w:eastAsia="Times New Roman" w:hAnsi="Arial" w:cs="Arial"/>
                <w:lang w:eastAsia="en-CA"/>
              </w:rPr>
              <w:t xml:space="preserve">in </w:t>
            </w:r>
            <w:r w:rsidR="00DA40A6">
              <w:rPr>
                <w:rFonts w:ascii="Arial" w:eastAsia="Times New Roman" w:hAnsi="Arial" w:cs="Arial"/>
                <w:lang w:eastAsia="en-CA"/>
              </w:rPr>
              <w:t xml:space="preserve">the </w:t>
            </w:r>
            <w:r w:rsidR="00DA40A6" w:rsidRPr="000C6AEF">
              <w:rPr>
                <w:rFonts w:ascii="Arial" w:eastAsia="Times New Roman" w:hAnsi="Arial" w:cs="Arial"/>
                <w:lang w:eastAsia="en-CA"/>
              </w:rPr>
              <w:t>system</w:t>
            </w:r>
            <w:r w:rsidR="00A176FD" w:rsidRPr="000C6AEF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0979FF">
              <w:rPr>
                <w:rFonts w:ascii="Arial" w:eastAsia="Times New Roman" w:hAnsi="Arial" w:cs="Arial"/>
                <w:lang w:eastAsia="en-CA"/>
              </w:rPr>
              <w:t xml:space="preserve">at </w:t>
            </w:r>
            <w:r w:rsidR="00A500F4" w:rsidRPr="000C6AEF">
              <w:rPr>
                <w:rFonts w:ascii="Arial" w:eastAsia="Times New Roman" w:hAnsi="Arial" w:cs="Arial"/>
                <w:lang w:eastAsia="en-CA"/>
              </w:rPr>
              <w:t xml:space="preserve">access </w:t>
            </w:r>
            <w:r w:rsidR="00CD7814" w:rsidRPr="000C6AEF">
              <w:rPr>
                <w:rFonts w:ascii="Arial" w:eastAsia="Times New Roman" w:hAnsi="Arial" w:cs="Arial"/>
                <w:lang w:eastAsia="en-CA"/>
              </w:rPr>
              <w:t>points</w:t>
            </w:r>
            <w:r w:rsidR="00A500F4" w:rsidRPr="000C6AEF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0979FF">
              <w:rPr>
                <w:rFonts w:ascii="Arial" w:eastAsia="Times New Roman" w:hAnsi="Arial" w:cs="Arial"/>
                <w:lang w:eastAsia="en-CA"/>
              </w:rPr>
              <w:t>(2024)</w:t>
            </w:r>
          </w:p>
        </w:tc>
        <w:tc>
          <w:tcPr>
            <w:tcW w:w="5039" w:type="dxa"/>
            <w:vMerge/>
          </w:tcPr>
          <w:p w14:paraId="3CA03094" w14:textId="77777777" w:rsidR="00A500F4" w:rsidRPr="00CE518D" w:rsidRDefault="00A500F4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00F4" w:rsidRPr="00CE518D" w14:paraId="210DBE19" w14:textId="77777777" w:rsidTr="00E6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55CDB27" w14:textId="77777777" w:rsidR="00A500F4" w:rsidRPr="00CE518D" w:rsidRDefault="00A500F4" w:rsidP="005F5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6505DA1" w14:textId="52857CF3" w:rsidR="00A500F4" w:rsidRPr="00BC08C9" w:rsidRDefault="00A500F4" w:rsidP="005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6BABB"/>
              </w:rPr>
            </w:pPr>
            <w:r w:rsidRPr="00BC08C9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Increase</w:t>
            </w:r>
            <w:r w:rsidR="00A15827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d</w:t>
            </w:r>
            <w:r w:rsidRPr="00BC08C9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 digital tools </w:t>
            </w:r>
            <w:r w:rsidR="004D1397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for improved</w:t>
            </w:r>
            <w:r w:rsidRPr="00BC08C9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 access </w:t>
            </w:r>
            <w:r w:rsidR="004A00A3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for citizens</w:t>
            </w:r>
            <w:r w:rsidR="00300DB8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 and providers</w:t>
            </w:r>
          </w:p>
        </w:tc>
        <w:tc>
          <w:tcPr>
            <w:tcW w:w="4961" w:type="dxa"/>
          </w:tcPr>
          <w:p w14:paraId="793D7AAF" w14:textId="52D2BE5E" w:rsidR="00A500F4" w:rsidRPr="00B10511" w:rsidRDefault="00B10511" w:rsidP="003A388F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n-CA"/>
              </w:rPr>
            </w:pPr>
            <w:r w:rsidRPr="00B10511">
              <w:rPr>
                <w:rFonts w:ascii="Arial" w:eastAsia="Arial" w:hAnsi="Arial" w:cs="Arial"/>
                <w:lang w:eastAsia="en-CA"/>
              </w:rPr>
              <w:t xml:space="preserve">Develop and </w:t>
            </w:r>
            <w:r>
              <w:rPr>
                <w:rFonts w:ascii="Arial" w:eastAsia="Arial" w:hAnsi="Arial" w:cs="Arial"/>
                <w:lang w:eastAsia="en-CA"/>
              </w:rPr>
              <w:t>i</w:t>
            </w:r>
            <w:r w:rsidR="00A500F4" w:rsidRPr="00B10511">
              <w:rPr>
                <w:rFonts w:ascii="Arial" w:eastAsia="Arial" w:hAnsi="Arial" w:cs="Arial"/>
                <w:lang w:eastAsia="en-CA"/>
              </w:rPr>
              <w:t xml:space="preserve">mplement HPA-OHT Digital Roadmap </w:t>
            </w:r>
            <w:r w:rsidR="000979FF">
              <w:rPr>
                <w:rFonts w:ascii="Arial" w:eastAsia="Arial" w:hAnsi="Arial" w:cs="Arial"/>
                <w:lang w:eastAsia="en-CA"/>
              </w:rPr>
              <w:t>(2023)</w:t>
            </w:r>
          </w:p>
          <w:p w14:paraId="3424C9FF" w14:textId="3FFC96E0" w:rsidR="00A500F4" w:rsidRPr="00906A7A" w:rsidRDefault="00A500F4" w:rsidP="00906A7A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0511">
              <w:rPr>
                <w:rFonts w:ascii="Arial" w:eastAsia="Arial" w:hAnsi="Arial" w:cs="Arial"/>
                <w:lang w:eastAsia="en-CA"/>
              </w:rPr>
              <w:t xml:space="preserve">Coordinate the advancement of </w:t>
            </w:r>
            <w:r w:rsidR="005A3F1B" w:rsidRPr="00B10511">
              <w:rPr>
                <w:rFonts w:ascii="Arial" w:eastAsia="Arial" w:hAnsi="Arial" w:cs="Arial"/>
                <w:lang w:eastAsia="en-CA"/>
              </w:rPr>
              <w:t xml:space="preserve">digital </w:t>
            </w:r>
            <w:r w:rsidR="00954336" w:rsidRPr="00B10511">
              <w:rPr>
                <w:rFonts w:ascii="Arial" w:eastAsia="Arial" w:hAnsi="Arial" w:cs="Arial"/>
                <w:lang w:eastAsia="en-CA"/>
              </w:rPr>
              <w:t>health through</w:t>
            </w:r>
            <w:r w:rsidRPr="00B10511">
              <w:rPr>
                <w:rFonts w:ascii="Arial" w:eastAsia="Arial" w:hAnsi="Arial" w:cs="Arial"/>
                <w:lang w:eastAsia="en-CA"/>
              </w:rPr>
              <w:t xml:space="preserve"> </w:t>
            </w:r>
            <w:r w:rsidR="00F8166E">
              <w:rPr>
                <w:rFonts w:ascii="Arial" w:eastAsia="Arial" w:hAnsi="Arial" w:cs="Arial"/>
                <w:lang w:eastAsia="en-CA"/>
              </w:rPr>
              <w:t>integration</w:t>
            </w:r>
            <w:r w:rsidR="00692056">
              <w:rPr>
                <w:rFonts w:ascii="Arial" w:eastAsia="Arial" w:hAnsi="Arial" w:cs="Arial"/>
                <w:lang w:eastAsia="en-CA"/>
              </w:rPr>
              <w:t xml:space="preserve"> within and across sectors (2024)</w:t>
            </w:r>
          </w:p>
        </w:tc>
        <w:tc>
          <w:tcPr>
            <w:tcW w:w="5039" w:type="dxa"/>
            <w:vMerge/>
          </w:tcPr>
          <w:p w14:paraId="026613AE" w14:textId="77777777" w:rsidR="00A500F4" w:rsidRPr="00CE518D" w:rsidRDefault="00A500F4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1FC4" w:rsidRPr="00A70092" w14:paraId="1066A56A" w14:textId="77777777" w:rsidTr="004F0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7AC580"/>
          </w:tcPr>
          <w:p w14:paraId="4014B5C3" w14:textId="77777777" w:rsidR="00EA51BD" w:rsidRDefault="00EA51BD" w:rsidP="0032543A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26758085" w14:textId="61411B0D" w:rsidR="00631FC4" w:rsidRDefault="00631FC4" w:rsidP="0032543A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363E9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Strategic Direction: </w:t>
            </w:r>
            <w:r w:rsidR="008161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Reimagine </w:t>
            </w:r>
            <w:r w:rsidR="00ED6AE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Community Based </w:t>
            </w:r>
            <w:r w:rsidR="008161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Care </w:t>
            </w:r>
          </w:p>
          <w:p w14:paraId="3955172B" w14:textId="42D953ED" w:rsidR="00EA51BD" w:rsidRPr="00363E94" w:rsidRDefault="00EA51BD" w:rsidP="0032543A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7C6DFF" w:rsidRPr="00A70092" w14:paraId="34FFCEA3" w14:textId="77777777" w:rsidTr="00325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7AC580"/>
          </w:tcPr>
          <w:p w14:paraId="39D60DFB" w14:textId="77777777" w:rsidR="007C6DFF" w:rsidRPr="00A70092" w:rsidRDefault="007C6DFF" w:rsidP="0045431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63E33424" w14:textId="6E808249" w:rsidR="007C6DFF" w:rsidRPr="000C6AEF" w:rsidRDefault="00631FC4" w:rsidP="00454311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0C6AEF"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  <w:t>Priority</w:t>
            </w:r>
            <w:r w:rsidR="006E075E" w:rsidRPr="000C6AEF"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  <w:t xml:space="preserve"> #2</w:t>
            </w:r>
          </w:p>
          <w:p w14:paraId="1E5440BE" w14:textId="77777777" w:rsidR="007C6DFF" w:rsidRPr="00A70092" w:rsidRDefault="007C6DFF" w:rsidP="0045431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7AC580"/>
          </w:tcPr>
          <w:p w14:paraId="797A568A" w14:textId="77777777" w:rsidR="00780F62" w:rsidRDefault="00780F62" w:rsidP="00780F6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597916DE" w14:textId="03DABC66" w:rsidR="007C6DFF" w:rsidRPr="00780F62" w:rsidRDefault="007C6DFF" w:rsidP="00780F6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80F6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 Year Outcomes</w:t>
            </w:r>
          </w:p>
        </w:tc>
        <w:tc>
          <w:tcPr>
            <w:tcW w:w="4961" w:type="dxa"/>
            <w:shd w:val="clear" w:color="auto" w:fill="7AC580"/>
          </w:tcPr>
          <w:p w14:paraId="101531E6" w14:textId="77777777" w:rsidR="00EA51BD" w:rsidRDefault="00EA51BD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0C31EAB" w14:textId="71EDA0DC" w:rsidR="007C6DFF" w:rsidRPr="00780F62" w:rsidRDefault="007C6DFF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80F6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</w:t>
            </w:r>
            <w:r w:rsidR="00800E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-2</w:t>
            </w:r>
            <w:r w:rsidRPr="00780F6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Year</w:t>
            </w:r>
            <w:r w:rsidR="00800E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(s)</w:t>
            </w:r>
            <w:r w:rsidR="00EA51B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780F6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5039" w:type="dxa"/>
            <w:shd w:val="clear" w:color="auto" w:fill="7AC580"/>
          </w:tcPr>
          <w:p w14:paraId="187C6715" w14:textId="77777777" w:rsidR="007C6DFF" w:rsidRPr="00780F62" w:rsidRDefault="007C6DFF" w:rsidP="004543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78B45C0" w14:textId="77777777" w:rsidR="007C6DFF" w:rsidRPr="00780F62" w:rsidRDefault="007C6DFF" w:rsidP="004543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80F6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Matrix Elements</w:t>
            </w:r>
          </w:p>
        </w:tc>
      </w:tr>
      <w:tr w:rsidR="00A500F4" w:rsidRPr="00CE518D" w14:paraId="24326BB4" w14:textId="77777777" w:rsidTr="00E6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5E10EBFD" w14:textId="3B534ED8" w:rsidR="00A500F4" w:rsidRPr="007C6DFF" w:rsidRDefault="00A500F4" w:rsidP="0058753A">
            <w:pPr>
              <w:rPr>
                <w:rFonts w:ascii="Arial" w:eastAsia="Arial" w:hAnsi="Arial" w:cs="Arial"/>
                <w:i/>
                <w:color w:val="06BABB"/>
                <w:lang w:eastAsia="en-CA"/>
              </w:rPr>
            </w:pPr>
            <w:r w:rsidRPr="007C6DFF">
              <w:rPr>
                <w:rFonts w:ascii="Arial" w:eastAsia="Arial" w:hAnsi="Arial" w:cs="Arial"/>
                <w:i/>
                <w:color w:val="06BABB"/>
                <w:lang w:eastAsia="en-CA"/>
              </w:rPr>
              <w:t xml:space="preserve">Emphasize and support health promotion, prevention, and patient-self-management </w:t>
            </w:r>
            <w:r w:rsidR="00C05F18">
              <w:rPr>
                <w:rFonts w:ascii="Arial" w:eastAsia="Arial" w:hAnsi="Arial" w:cs="Arial"/>
                <w:i/>
                <w:color w:val="06BABB"/>
                <w:lang w:eastAsia="en-CA"/>
              </w:rPr>
              <w:t xml:space="preserve">and </w:t>
            </w:r>
            <w:r w:rsidR="00DE19CC">
              <w:rPr>
                <w:rFonts w:ascii="Arial" w:eastAsia="Arial" w:hAnsi="Arial" w:cs="Arial"/>
                <w:i/>
                <w:color w:val="06BABB"/>
                <w:lang w:eastAsia="en-CA"/>
              </w:rPr>
              <w:t>deliver</w:t>
            </w:r>
            <w:r w:rsidR="00DE1702">
              <w:rPr>
                <w:rFonts w:ascii="Arial" w:eastAsia="Arial" w:hAnsi="Arial" w:cs="Arial"/>
                <w:i/>
                <w:color w:val="06BABB"/>
                <w:lang w:eastAsia="en-CA"/>
              </w:rPr>
              <w:t xml:space="preserve"> </w:t>
            </w:r>
            <w:r w:rsidR="002022C2">
              <w:rPr>
                <w:rFonts w:ascii="Arial" w:eastAsia="Arial" w:hAnsi="Arial" w:cs="Arial"/>
                <w:i/>
                <w:color w:val="06BABB"/>
                <w:lang w:eastAsia="en-CA"/>
              </w:rPr>
              <w:t xml:space="preserve">robust and integrated </w:t>
            </w:r>
            <w:r w:rsidRPr="007C6DFF">
              <w:rPr>
                <w:rFonts w:ascii="Arial" w:eastAsia="Arial" w:hAnsi="Arial" w:cs="Arial"/>
                <w:i/>
                <w:color w:val="06BABB"/>
                <w:lang w:eastAsia="en-CA"/>
              </w:rPr>
              <w:t>early health care interventions, at-home and in the community</w:t>
            </w:r>
            <w:r w:rsidR="00662313">
              <w:rPr>
                <w:rFonts w:ascii="Arial" w:eastAsia="Arial" w:hAnsi="Arial" w:cs="Arial"/>
                <w:i/>
                <w:color w:val="06BABB"/>
                <w:lang w:eastAsia="en-CA"/>
              </w:rPr>
              <w:t xml:space="preserve"> for </w:t>
            </w:r>
            <w:proofErr w:type="gramStart"/>
            <w:r w:rsidR="00662313">
              <w:rPr>
                <w:rFonts w:ascii="Arial" w:eastAsia="Arial" w:hAnsi="Arial" w:cs="Arial"/>
                <w:i/>
                <w:color w:val="06BABB"/>
                <w:lang w:eastAsia="en-CA"/>
              </w:rPr>
              <w:t>citizens</w:t>
            </w:r>
            <w:proofErr w:type="gramEnd"/>
          </w:p>
          <w:p w14:paraId="27428E4B" w14:textId="77777777" w:rsidR="00A500F4" w:rsidRPr="00CE518D" w:rsidRDefault="00A500F4" w:rsidP="005F5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59891F" w14:textId="5B11BCF4" w:rsidR="00A500F4" w:rsidRPr="00FD510E" w:rsidRDefault="00A500F4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A21549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Improve</w:t>
            </w:r>
            <w:r w:rsidR="000E4EE3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 xml:space="preserve">d </w:t>
            </w:r>
            <w:r w:rsidR="002409E0" w:rsidRPr="00A21549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p</w:t>
            </w:r>
            <w:r w:rsidRPr="00A21549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 xml:space="preserve">opulation </w:t>
            </w:r>
            <w:r w:rsidR="002409E0" w:rsidRPr="00A21549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h</w:t>
            </w:r>
            <w:r w:rsidRPr="00A21549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ealth</w:t>
            </w:r>
            <w:r w:rsidR="00FE63DD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 xml:space="preserve"> </w:t>
            </w:r>
          </w:p>
        </w:tc>
        <w:tc>
          <w:tcPr>
            <w:tcW w:w="4961" w:type="dxa"/>
          </w:tcPr>
          <w:p w14:paraId="63DB4366" w14:textId="506A0C15" w:rsidR="00971165" w:rsidRPr="003B6242" w:rsidRDefault="00202D9C" w:rsidP="00AF212E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With partners, c</w:t>
            </w:r>
            <w:r w:rsidR="005D4641" w:rsidRPr="003B6242">
              <w:rPr>
                <w:rFonts w:ascii="Arial" w:hAnsi="Arial" w:cs="Arial"/>
              </w:rPr>
              <w:t>reate a</w:t>
            </w:r>
            <w:r w:rsidR="006C5648" w:rsidRPr="003B6242">
              <w:rPr>
                <w:rFonts w:ascii="Arial" w:hAnsi="Arial" w:cs="Arial"/>
              </w:rPr>
              <w:t xml:space="preserve"> healthy aging strategy </w:t>
            </w:r>
            <w:r w:rsidR="00954336">
              <w:rPr>
                <w:rFonts w:ascii="Arial" w:hAnsi="Arial" w:cs="Arial"/>
              </w:rPr>
              <w:t xml:space="preserve">for </w:t>
            </w:r>
            <w:r w:rsidR="00954336" w:rsidRPr="003B6242">
              <w:rPr>
                <w:rFonts w:ascii="Arial" w:hAnsi="Arial" w:cs="Arial"/>
              </w:rPr>
              <w:t>Huron</w:t>
            </w:r>
            <w:r w:rsidR="006C5648" w:rsidRPr="003B6242">
              <w:rPr>
                <w:rFonts w:ascii="Arial" w:hAnsi="Arial" w:cs="Arial"/>
              </w:rPr>
              <w:t xml:space="preserve"> and Perth</w:t>
            </w:r>
            <w:r w:rsidR="00EE6F4E">
              <w:rPr>
                <w:rFonts w:ascii="Arial" w:hAnsi="Arial" w:cs="Arial"/>
              </w:rPr>
              <w:t xml:space="preserve"> (2024)</w:t>
            </w:r>
          </w:p>
          <w:p w14:paraId="11F5F871" w14:textId="4C9906C9" w:rsidR="00A500F4" w:rsidRPr="003B6242" w:rsidRDefault="00A500F4" w:rsidP="00AF212E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  <w:r w:rsidRPr="003B6242">
              <w:rPr>
                <w:rFonts w:ascii="Arial" w:hAnsi="Arial" w:cs="Arial"/>
              </w:rPr>
              <w:t>Convene members and collaborating partners</w:t>
            </w:r>
            <w:r w:rsidR="0013421F" w:rsidRPr="003B6242">
              <w:rPr>
                <w:rFonts w:ascii="Arial" w:hAnsi="Arial" w:cs="Arial"/>
              </w:rPr>
              <w:t xml:space="preserve">, </w:t>
            </w:r>
            <w:proofErr w:type="gramStart"/>
            <w:r w:rsidR="0013421F" w:rsidRPr="003B6242">
              <w:rPr>
                <w:rFonts w:ascii="Arial" w:hAnsi="Arial" w:cs="Arial"/>
              </w:rPr>
              <w:t>physicians</w:t>
            </w:r>
            <w:proofErr w:type="gramEnd"/>
            <w:r w:rsidR="0013421F" w:rsidRPr="003B6242">
              <w:rPr>
                <w:rFonts w:ascii="Arial" w:hAnsi="Arial" w:cs="Arial"/>
              </w:rPr>
              <w:t xml:space="preserve"> and </w:t>
            </w:r>
            <w:r w:rsidR="00EE1C81">
              <w:rPr>
                <w:rFonts w:ascii="Arial" w:hAnsi="Arial" w:cs="Arial"/>
              </w:rPr>
              <w:t>citizens</w:t>
            </w:r>
            <w:r w:rsidRPr="003B6242">
              <w:rPr>
                <w:rFonts w:ascii="Arial" w:hAnsi="Arial" w:cs="Arial"/>
              </w:rPr>
              <w:t xml:space="preserve"> </w:t>
            </w:r>
            <w:r w:rsidR="00A727FA">
              <w:rPr>
                <w:rFonts w:ascii="Arial" w:hAnsi="Arial" w:cs="Arial"/>
              </w:rPr>
              <w:t>to</w:t>
            </w:r>
            <w:r w:rsidR="00A70092" w:rsidRPr="003B6242">
              <w:rPr>
                <w:rFonts w:ascii="Arial" w:hAnsi="Arial" w:cs="Arial"/>
              </w:rPr>
              <w:t xml:space="preserve"> </w:t>
            </w:r>
            <w:r w:rsidR="00A727FA">
              <w:rPr>
                <w:rFonts w:ascii="Arial" w:hAnsi="Arial" w:cs="Arial"/>
              </w:rPr>
              <w:t>advance</w:t>
            </w:r>
            <w:r w:rsidR="00A70092" w:rsidRPr="003B6242">
              <w:rPr>
                <w:rFonts w:ascii="Arial" w:hAnsi="Arial" w:cs="Arial"/>
              </w:rPr>
              <w:t xml:space="preserve"> </w:t>
            </w:r>
            <w:r w:rsidRPr="003B6242">
              <w:rPr>
                <w:rFonts w:ascii="Arial" w:hAnsi="Arial" w:cs="Arial"/>
              </w:rPr>
              <w:t>health promotion, prevention, and patient self-management</w:t>
            </w:r>
            <w:r w:rsidR="00A70092" w:rsidRPr="003B6242">
              <w:rPr>
                <w:rFonts w:ascii="Arial" w:hAnsi="Arial" w:cs="Arial"/>
              </w:rPr>
              <w:t xml:space="preserve"> strategies</w:t>
            </w:r>
            <w:r w:rsidRPr="003B6242">
              <w:rPr>
                <w:rFonts w:ascii="Arial" w:hAnsi="Arial" w:cs="Arial"/>
              </w:rPr>
              <w:t xml:space="preserve"> </w:t>
            </w:r>
            <w:r w:rsidR="00055D6F">
              <w:rPr>
                <w:rFonts w:ascii="Arial" w:hAnsi="Arial" w:cs="Arial"/>
              </w:rPr>
              <w:t>(2023)</w:t>
            </w:r>
          </w:p>
          <w:p w14:paraId="31B10815" w14:textId="6F4870B4" w:rsidR="00A500F4" w:rsidRPr="003B6242" w:rsidRDefault="00A500F4" w:rsidP="00E37054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6242">
              <w:rPr>
                <w:rFonts w:ascii="Arial" w:hAnsi="Arial" w:cs="Arial"/>
              </w:rPr>
              <w:t xml:space="preserve">Identify and develop partnerships with non-health care community organizations </w:t>
            </w:r>
            <w:r w:rsidR="00F301CB" w:rsidRPr="003B6242">
              <w:rPr>
                <w:rFonts w:ascii="Arial" w:hAnsi="Arial" w:cs="Arial"/>
              </w:rPr>
              <w:t xml:space="preserve">to impact </w:t>
            </w:r>
            <w:r w:rsidRPr="003B6242">
              <w:rPr>
                <w:rFonts w:ascii="Arial" w:hAnsi="Arial" w:cs="Arial"/>
              </w:rPr>
              <w:t>the social determinants of health</w:t>
            </w:r>
            <w:r w:rsidR="00F301CB" w:rsidRPr="003B6242">
              <w:rPr>
                <w:rFonts w:ascii="Arial" w:hAnsi="Arial" w:cs="Arial"/>
              </w:rPr>
              <w:t xml:space="preserve"> together</w:t>
            </w:r>
            <w:r w:rsidR="00055D6F">
              <w:rPr>
                <w:rFonts w:ascii="Arial" w:hAnsi="Arial" w:cs="Arial"/>
              </w:rPr>
              <w:t xml:space="preserve"> (202</w:t>
            </w:r>
            <w:r w:rsidR="001B76B3">
              <w:rPr>
                <w:rFonts w:ascii="Arial" w:hAnsi="Arial" w:cs="Arial"/>
              </w:rPr>
              <w:t>3-2024</w:t>
            </w:r>
            <w:r w:rsidR="00055D6F">
              <w:rPr>
                <w:rFonts w:ascii="Arial" w:hAnsi="Arial" w:cs="Arial"/>
              </w:rPr>
              <w:t>)</w:t>
            </w:r>
          </w:p>
          <w:p w14:paraId="68EE34BD" w14:textId="244622C8" w:rsidR="007C6DFF" w:rsidRPr="00CE518D" w:rsidRDefault="007C6DFF" w:rsidP="007C6DF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39" w:type="dxa"/>
            <w:vMerge w:val="restart"/>
          </w:tcPr>
          <w:p w14:paraId="426390E6" w14:textId="438AC9CA" w:rsidR="00534306" w:rsidRPr="00631FC4" w:rsidRDefault="00534306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631FC4">
              <w:rPr>
                <w:rFonts w:ascii="Arial" w:hAnsi="Arial" w:cs="Arial"/>
                <w:color w:val="7AC580"/>
              </w:rPr>
              <w:t>Equity &amp; Reconciliation</w:t>
            </w:r>
          </w:p>
          <w:p w14:paraId="3F79FECC" w14:textId="25B35D72" w:rsidR="00E37054" w:rsidRPr="00AF212E" w:rsidRDefault="00AD43FB" w:rsidP="00095C54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212E">
              <w:rPr>
                <w:rFonts w:ascii="Arial" w:hAnsi="Arial" w:cs="Arial"/>
              </w:rPr>
              <w:t xml:space="preserve">Use tools that embed a </w:t>
            </w:r>
            <w:r w:rsidR="00E37054" w:rsidRPr="00AF212E">
              <w:rPr>
                <w:rFonts w:ascii="Arial" w:hAnsi="Arial" w:cs="Arial"/>
              </w:rPr>
              <w:t xml:space="preserve">health equity </w:t>
            </w:r>
            <w:proofErr w:type="gramStart"/>
            <w:r w:rsidR="00E37054" w:rsidRPr="00AF212E">
              <w:rPr>
                <w:rFonts w:ascii="Arial" w:hAnsi="Arial" w:cs="Arial"/>
              </w:rPr>
              <w:t>lens</w:t>
            </w:r>
            <w:proofErr w:type="gramEnd"/>
            <w:r w:rsidR="00E37054" w:rsidRPr="00AF212E">
              <w:rPr>
                <w:rFonts w:ascii="Arial" w:hAnsi="Arial" w:cs="Arial"/>
              </w:rPr>
              <w:t xml:space="preserve"> </w:t>
            </w:r>
          </w:p>
          <w:p w14:paraId="00BA9782" w14:textId="1B4F50FE" w:rsidR="00534306" w:rsidRPr="00CE518D" w:rsidRDefault="00351805" w:rsidP="00095C54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AF212E">
              <w:rPr>
                <w:rFonts w:ascii="Arial" w:hAnsi="Arial" w:cs="Arial"/>
              </w:rPr>
              <w:t xml:space="preserve">Ensure partnerships are developed that have a health equity lens and include Indigenous </w:t>
            </w:r>
            <w:r w:rsidR="004E127A" w:rsidRPr="00AF212E">
              <w:rPr>
                <w:rFonts w:ascii="Arial" w:hAnsi="Arial" w:cs="Arial"/>
              </w:rPr>
              <w:t>knowledge keepers</w:t>
            </w:r>
            <w:r w:rsidR="007C6DFF">
              <w:rPr>
                <w:rFonts w:ascii="Arial" w:hAnsi="Arial" w:cs="Arial"/>
              </w:rPr>
              <w:br/>
            </w:r>
          </w:p>
          <w:p w14:paraId="11530270" w14:textId="77777777" w:rsidR="00534306" w:rsidRPr="00631FC4" w:rsidRDefault="00534306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6BABB"/>
              </w:rPr>
            </w:pPr>
            <w:r w:rsidRPr="00631FC4">
              <w:rPr>
                <w:rFonts w:ascii="Arial" w:hAnsi="Arial" w:cs="Arial"/>
                <w:color w:val="7AC580"/>
              </w:rPr>
              <w:t>Relationships, Generosity &amp; Innovation</w:t>
            </w:r>
          </w:p>
          <w:p w14:paraId="7334EEF7" w14:textId="3659BDBF" w:rsidR="00AD43FB" w:rsidRPr="00AF212E" w:rsidRDefault="00AD43FB" w:rsidP="00095C54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AF212E">
              <w:rPr>
                <w:rFonts w:ascii="Arial" w:hAnsi="Arial" w:cs="Arial"/>
              </w:rPr>
              <w:t xml:space="preserve">Focus on building strong </w:t>
            </w:r>
            <w:r w:rsidR="001945D4" w:rsidRPr="00AF212E">
              <w:rPr>
                <w:rFonts w:ascii="Arial" w:hAnsi="Arial" w:cs="Arial"/>
              </w:rPr>
              <w:t>relationship</w:t>
            </w:r>
            <w:r w:rsidR="00F65807" w:rsidRPr="00AF212E">
              <w:rPr>
                <w:rFonts w:ascii="Arial" w:hAnsi="Arial" w:cs="Arial"/>
              </w:rPr>
              <w:t>s</w:t>
            </w:r>
            <w:r w:rsidR="001945D4" w:rsidRPr="00AF212E">
              <w:rPr>
                <w:rFonts w:ascii="Arial" w:hAnsi="Arial" w:cs="Arial"/>
              </w:rPr>
              <w:t xml:space="preserve"> with non-health care community </w:t>
            </w:r>
            <w:proofErr w:type="gramStart"/>
            <w:r w:rsidR="001945D4" w:rsidRPr="00AF212E">
              <w:rPr>
                <w:rFonts w:ascii="Arial" w:hAnsi="Arial" w:cs="Arial"/>
              </w:rPr>
              <w:t>partners</w:t>
            </w:r>
            <w:proofErr w:type="gramEnd"/>
          </w:p>
          <w:p w14:paraId="60B670CB" w14:textId="76D53F2C" w:rsidR="001945D4" w:rsidRPr="00AF212E" w:rsidRDefault="001945D4" w:rsidP="00095C54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212E">
              <w:rPr>
                <w:rFonts w:ascii="Arial" w:hAnsi="Arial" w:cs="Arial"/>
              </w:rPr>
              <w:t xml:space="preserve">Focus on building relationships with Indigenous serving </w:t>
            </w:r>
            <w:proofErr w:type="gramStart"/>
            <w:r w:rsidRPr="00AF212E">
              <w:rPr>
                <w:rFonts w:ascii="Arial" w:hAnsi="Arial" w:cs="Arial"/>
              </w:rPr>
              <w:t>agencies</w:t>
            </w:r>
            <w:proofErr w:type="gramEnd"/>
            <w:r w:rsidRPr="00AF212E">
              <w:rPr>
                <w:rFonts w:ascii="Arial" w:hAnsi="Arial" w:cs="Arial"/>
              </w:rPr>
              <w:t xml:space="preserve"> </w:t>
            </w:r>
          </w:p>
          <w:p w14:paraId="4EFEB73D" w14:textId="7570436D" w:rsidR="00674F9B" w:rsidRPr="00CE518D" w:rsidRDefault="00E459B3" w:rsidP="00095C54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212E">
              <w:rPr>
                <w:rFonts w:ascii="Arial" w:hAnsi="Arial" w:cs="Arial"/>
              </w:rPr>
              <w:t xml:space="preserve">Advance collaboration to sector </w:t>
            </w:r>
            <w:r w:rsidR="00674F9B" w:rsidRPr="00AF212E">
              <w:rPr>
                <w:rFonts w:ascii="Arial" w:hAnsi="Arial" w:cs="Arial"/>
              </w:rPr>
              <w:t xml:space="preserve">joint ventures and alliances to address pressures in the system </w:t>
            </w:r>
            <w:r w:rsidR="007C6DFF">
              <w:rPr>
                <w:rFonts w:ascii="Arial" w:hAnsi="Arial" w:cs="Arial"/>
              </w:rPr>
              <w:br/>
            </w:r>
          </w:p>
          <w:p w14:paraId="36CEFB4F" w14:textId="77777777" w:rsidR="00534306" w:rsidRPr="00631FC4" w:rsidRDefault="00534306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631FC4">
              <w:rPr>
                <w:rFonts w:ascii="Arial" w:hAnsi="Arial" w:cs="Arial"/>
                <w:color w:val="7AC580"/>
              </w:rPr>
              <w:t>Citizen Voice</w:t>
            </w:r>
          </w:p>
          <w:p w14:paraId="7D432451" w14:textId="7487AFCF" w:rsidR="00674F9B" w:rsidRPr="00CE518D" w:rsidRDefault="001945D4" w:rsidP="00095C54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18D">
              <w:rPr>
                <w:rFonts w:ascii="Arial" w:hAnsi="Arial" w:cs="Arial"/>
              </w:rPr>
              <w:t xml:space="preserve">Create opportunities for citizens to provide their perspectives on </w:t>
            </w:r>
            <w:r w:rsidR="001358C6" w:rsidRPr="00CE518D">
              <w:rPr>
                <w:rFonts w:ascii="Arial" w:hAnsi="Arial" w:cs="Arial"/>
              </w:rPr>
              <w:t>health promotion, prevention, and patient-self-management</w:t>
            </w:r>
            <w:r w:rsidR="007C6DFF">
              <w:rPr>
                <w:rFonts w:ascii="Arial" w:hAnsi="Arial" w:cs="Arial"/>
              </w:rPr>
              <w:br/>
            </w:r>
          </w:p>
          <w:p w14:paraId="3ACC1A24" w14:textId="77777777" w:rsidR="00534306" w:rsidRPr="00631FC4" w:rsidRDefault="00534306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631FC4">
              <w:rPr>
                <w:rFonts w:ascii="Arial" w:hAnsi="Arial" w:cs="Arial"/>
                <w:color w:val="7AC580"/>
              </w:rPr>
              <w:t>Communication &amp; Engagement</w:t>
            </w:r>
          </w:p>
          <w:p w14:paraId="3ADEE3D8" w14:textId="13D7A0B3" w:rsidR="007C6DFF" w:rsidRPr="007C6DFF" w:rsidRDefault="00095C54" w:rsidP="001358C6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E518D">
              <w:rPr>
                <w:rFonts w:ascii="Arial" w:hAnsi="Arial" w:cs="Arial"/>
              </w:rPr>
              <w:t xml:space="preserve">Develop a communication strategy to invite the voice of citizens to inform and advance </w:t>
            </w:r>
            <w:r w:rsidR="00C56397" w:rsidRPr="00CE518D">
              <w:rPr>
                <w:rFonts w:ascii="Arial" w:hAnsi="Arial" w:cs="Arial"/>
              </w:rPr>
              <w:t xml:space="preserve">related to </w:t>
            </w:r>
            <w:r w:rsidR="001358C6" w:rsidRPr="00CE518D">
              <w:rPr>
                <w:rFonts w:ascii="Arial" w:hAnsi="Arial" w:cs="Arial"/>
              </w:rPr>
              <w:t xml:space="preserve">health promotion, prevention, and patient-self-management </w:t>
            </w:r>
            <w:r w:rsidR="007C6DFF">
              <w:rPr>
                <w:rFonts w:ascii="Arial" w:hAnsi="Arial" w:cs="Arial"/>
              </w:rPr>
              <w:br/>
            </w:r>
          </w:p>
          <w:p w14:paraId="0C62A7A5" w14:textId="14707FAE" w:rsidR="00A500F4" w:rsidRPr="00631FC4" w:rsidRDefault="00534306" w:rsidP="007C6D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631FC4">
              <w:rPr>
                <w:rFonts w:ascii="Arial" w:hAnsi="Arial" w:cs="Arial"/>
                <w:color w:val="7AC580"/>
              </w:rPr>
              <w:t>Technology &amp; Digital Strategies</w:t>
            </w:r>
          </w:p>
          <w:p w14:paraId="024FE2A0" w14:textId="7790F781" w:rsidR="00C42A0E" w:rsidRDefault="002C73A3" w:rsidP="00226F97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212E">
              <w:rPr>
                <w:rFonts w:ascii="Arial" w:hAnsi="Arial" w:cs="Arial"/>
              </w:rPr>
              <w:t xml:space="preserve">Share </w:t>
            </w:r>
            <w:r w:rsidR="00403E35" w:rsidRPr="00AF212E">
              <w:rPr>
                <w:rFonts w:ascii="Arial" w:hAnsi="Arial" w:cs="Arial"/>
              </w:rPr>
              <w:t>information on digital portal</w:t>
            </w:r>
            <w:r w:rsidRPr="00AF212E">
              <w:rPr>
                <w:rFonts w:ascii="Arial" w:hAnsi="Arial" w:cs="Arial"/>
              </w:rPr>
              <w:t>s</w:t>
            </w:r>
            <w:r w:rsidR="00403E35" w:rsidRPr="00AF212E">
              <w:rPr>
                <w:rFonts w:ascii="Arial" w:hAnsi="Arial" w:cs="Arial"/>
              </w:rPr>
              <w:t xml:space="preserve"> related to </w:t>
            </w:r>
            <w:r w:rsidR="001358C6" w:rsidRPr="00AF212E">
              <w:rPr>
                <w:rFonts w:ascii="Arial" w:hAnsi="Arial" w:cs="Arial"/>
              </w:rPr>
              <w:t>health promotion, prevention</w:t>
            </w:r>
            <w:r w:rsidR="001358C6" w:rsidRPr="00CE518D">
              <w:rPr>
                <w:rFonts w:ascii="Arial" w:hAnsi="Arial" w:cs="Arial"/>
              </w:rPr>
              <w:t>, and patient-self-</w:t>
            </w:r>
            <w:proofErr w:type="gramStart"/>
            <w:r w:rsidR="001358C6" w:rsidRPr="00CE518D">
              <w:rPr>
                <w:rFonts w:ascii="Arial" w:hAnsi="Arial" w:cs="Arial"/>
              </w:rPr>
              <w:t>management</w:t>
            </w:r>
            <w:proofErr w:type="gramEnd"/>
          </w:p>
          <w:p w14:paraId="308B25DB" w14:textId="65380B2A" w:rsidR="00AF212E" w:rsidRDefault="00AF212E" w:rsidP="00AF21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112479" w14:textId="77777777" w:rsidR="00AF212E" w:rsidRDefault="00AF212E" w:rsidP="00AF21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6A25A2" w14:textId="7C73D218" w:rsidR="007C6DFF" w:rsidRPr="00CE518D" w:rsidRDefault="007C6DFF" w:rsidP="007C6DF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00F4" w:rsidRPr="00CE518D" w14:paraId="17F2504E" w14:textId="77777777" w:rsidTr="00E6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D5AA68B" w14:textId="77777777" w:rsidR="00A500F4" w:rsidRPr="00CE518D" w:rsidRDefault="00A500F4" w:rsidP="005F5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9B3E747" w14:textId="2CA2E2FD" w:rsidR="00A500F4" w:rsidRPr="00FD510E" w:rsidRDefault="000E4EE3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R</w:t>
            </w:r>
            <w:r w:rsidR="00A500F4" w:rsidRPr="00A21549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esources</w:t>
            </w:r>
            <w:r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 xml:space="preserve"> are shifted</w:t>
            </w:r>
          </w:p>
        </w:tc>
        <w:tc>
          <w:tcPr>
            <w:tcW w:w="4961" w:type="dxa"/>
          </w:tcPr>
          <w:p w14:paraId="23CCDA69" w14:textId="4A70D9C5" w:rsidR="00491A3D" w:rsidRDefault="00DA70B7" w:rsidP="003A388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Develop s</w:t>
            </w:r>
            <w:r w:rsidR="00491A3D">
              <w:rPr>
                <w:rFonts w:ascii="Arial" w:eastAsia="Times New Roman" w:hAnsi="Arial" w:cs="Arial"/>
                <w:lang w:eastAsia="en-CA"/>
              </w:rPr>
              <w:t xml:space="preserve">ystem level </w:t>
            </w:r>
            <w:r w:rsidR="00664275">
              <w:rPr>
                <w:rFonts w:ascii="Arial" w:eastAsia="Times New Roman" w:hAnsi="Arial" w:cs="Arial"/>
                <w:lang w:eastAsia="en-CA"/>
              </w:rPr>
              <w:t>process to</w:t>
            </w:r>
            <w:r w:rsidR="00491A3D">
              <w:rPr>
                <w:rFonts w:ascii="Arial" w:eastAsia="Times New Roman" w:hAnsi="Arial" w:cs="Arial"/>
                <w:lang w:eastAsia="en-CA"/>
              </w:rPr>
              <w:t xml:space="preserve"> share </w:t>
            </w:r>
            <w:r w:rsidR="00ED2E0E">
              <w:rPr>
                <w:rFonts w:ascii="Arial" w:eastAsia="Times New Roman" w:hAnsi="Arial" w:cs="Arial"/>
                <w:lang w:eastAsia="en-CA"/>
              </w:rPr>
              <w:t xml:space="preserve">physical </w:t>
            </w:r>
            <w:r w:rsidR="00491A3D">
              <w:rPr>
                <w:rFonts w:ascii="Arial" w:eastAsia="Times New Roman" w:hAnsi="Arial" w:cs="Arial"/>
                <w:lang w:eastAsia="en-CA"/>
              </w:rPr>
              <w:t>resources effectively</w:t>
            </w:r>
            <w:r w:rsidR="00977EF7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B24C4D" w:rsidRPr="00B24C4D">
              <w:rPr>
                <w:rFonts w:ascii="Arial" w:eastAsia="Times New Roman" w:hAnsi="Arial" w:cs="Arial"/>
                <w:lang w:eastAsia="en-CA"/>
              </w:rPr>
              <w:t xml:space="preserve">by shifting from acute to community care and </w:t>
            </w:r>
            <w:r w:rsidR="003F7B78">
              <w:rPr>
                <w:rFonts w:ascii="Arial" w:eastAsia="Times New Roman" w:hAnsi="Arial" w:cs="Arial"/>
                <w:lang w:eastAsia="en-CA"/>
              </w:rPr>
              <w:t xml:space="preserve">across the </w:t>
            </w:r>
            <w:r w:rsidR="00913217">
              <w:rPr>
                <w:rFonts w:ascii="Arial" w:eastAsia="Times New Roman" w:hAnsi="Arial" w:cs="Arial"/>
                <w:lang w:eastAsia="en-CA"/>
              </w:rPr>
              <w:t xml:space="preserve">life-span </w:t>
            </w:r>
            <w:r w:rsidR="006F0914">
              <w:rPr>
                <w:rFonts w:ascii="Arial" w:eastAsia="Times New Roman" w:hAnsi="Arial" w:cs="Arial"/>
                <w:lang w:eastAsia="en-CA"/>
              </w:rPr>
              <w:t>where needed</w:t>
            </w:r>
            <w:r w:rsidR="00D83342">
              <w:rPr>
                <w:rFonts w:ascii="Arial" w:eastAsia="Times New Roman" w:hAnsi="Arial" w:cs="Arial"/>
                <w:lang w:eastAsia="en-CA"/>
              </w:rPr>
              <w:t xml:space="preserve"> (2024)</w:t>
            </w:r>
          </w:p>
          <w:p w14:paraId="38D38929" w14:textId="41E04B50" w:rsidR="00A500F4" w:rsidRPr="00CE518D" w:rsidRDefault="00A500F4" w:rsidP="003A388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F212E">
              <w:rPr>
                <w:rFonts w:ascii="Arial" w:eastAsia="Times New Roman" w:hAnsi="Arial" w:cs="Arial"/>
                <w:lang w:eastAsia="en-CA"/>
              </w:rPr>
              <w:t xml:space="preserve">Support opportunities for </w:t>
            </w:r>
            <w:r w:rsidR="007452CB" w:rsidRPr="00AF212E">
              <w:rPr>
                <w:rFonts w:ascii="Arial" w:eastAsia="Times New Roman" w:hAnsi="Arial" w:cs="Arial"/>
                <w:lang w:eastAsia="en-CA"/>
              </w:rPr>
              <w:t xml:space="preserve">sector </w:t>
            </w:r>
            <w:r w:rsidRPr="00AF212E">
              <w:rPr>
                <w:rFonts w:ascii="Arial" w:eastAsia="Times New Roman" w:hAnsi="Arial" w:cs="Arial"/>
                <w:lang w:eastAsia="en-CA"/>
              </w:rPr>
              <w:t xml:space="preserve">collaboration to </w:t>
            </w:r>
            <w:r w:rsidR="00A547C9">
              <w:rPr>
                <w:rFonts w:ascii="Arial" w:eastAsia="Times New Roman" w:hAnsi="Arial" w:cs="Arial"/>
                <w:lang w:eastAsia="en-CA"/>
              </w:rPr>
              <w:t xml:space="preserve">create, </w:t>
            </w:r>
            <w:r w:rsidR="00A302A6">
              <w:rPr>
                <w:rFonts w:ascii="Arial" w:eastAsia="Times New Roman" w:hAnsi="Arial" w:cs="Arial"/>
                <w:lang w:eastAsia="en-CA"/>
              </w:rPr>
              <w:t xml:space="preserve">review and </w:t>
            </w:r>
            <w:r w:rsidRPr="00AF212E">
              <w:rPr>
                <w:rFonts w:ascii="Arial" w:eastAsia="Times New Roman" w:hAnsi="Arial" w:cs="Arial"/>
                <w:lang w:eastAsia="en-CA"/>
              </w:rPr>
              <w:t xml:space="preserve">distribute patient </w:t>
            </w:r>
            <w:r w:rsidRPr="00CE518D">
              <w:rPr>
                <w:rFonts w:ascii="Arial" w:eastAsia="Times New Roman" w:hAnsi="Arial" w:cs="Arial"/>
                <w:color w:val="000000"/>
                <w:lang w:eastAsia="en-CA"/>
              </w:rPr>
              <w:t>self-management tools &amp; resources</w:t>
            </w:r>
            <w:r w:rsidR="00A302A6">
              <w:rPr>
                <w:rFonts w:ascii="Arial" w:eastAsia="Times New Roman" w:hAnsi="Arial" w:cs="Arial"/>
                <w:color w:val="000000"/>
                <w:lang w:eastAsia="en-CA"/>
              </w:rPr>
              <w:t xml:space="preserve"> (2023)</w:t>
            </w:r>
          </w:p>
          <w:p w14:paraId="65BC8541" w14:textId="0B4CE610" w:rsidR="00A500F4" w:rsidRPr="00CE518D" w:rsidRDefault="00A500F4" w:rsidP="00DE170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39" w:type="dxa"/>
            <w:vMerge/>
          </w:tcPr>
          <w:p w14:paraId="0C50EF20" w14:textId="77777777" w:rsidR="00A500F4" w:rsidRPr="00CE518D" w:rsidRDefault="00A500F4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00F4" w:rsidRPr="00CE518D" w14:paraId="3A386C8A" w14:textId="77777777" w:rsidTr="00E6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854C7AF" w14:textId="77777777" w:rsidR="00A500F4" w:rsidRPr="00CE518D" w:rsidRDefault="00A500F4" w:rsidP="005F5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7D4FF5" w14:textId="1C4597EF" w:rsidR="00A500F4" w:rsidRPr="00FD510E" w:rsidRDefault="00A500F4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A21549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Increase</w:t>
            </w:r>
            <w:r w:rsidR="00D04FE0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d</w:t>
            </w:r>
            <w:r w:rsidRPr="00A21549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 xml:space="preserve"> capacity to share, integrate, and respond </w:t>
            </w:r>
            <w:r w:rsidR="00046296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as a system</w:t>
            </w:r>
          </w:p>
        </w:tc>
        <w:tc>
          <w:tcPr>
            <w:tcW w:w="4961" w:type="dxa"/>
          </w:tcPr>
          <w:p w14:paraId="17209ECE" w14:textId="6C3581E0" w:rsidR="00A500F4" w:rsidRPr="00CE518D" w:rsidRDefault="00A500F4" w:rsidP="003A388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CE518D">
              <w:rPr>
                <w:rFonts w:ascii="Arial" w:eastAsia="Times New Roman" w:hAnsi="Arial" w:cs="Arial"/>
                <w:lang w:eastAsia="en-CA"/>
              </w:rPr>
              <w:t xml:space="preserve">Expand onboarding for Integrated Decision Support </w:t>
            </w:r>
            <w:r w:rsidR="002E27F3">
              <w:rPr>
                <w:rFonts w:ascii="Arial" w:eastAsia="Times New Roman" w:hAnsi="Arial" w:cs="Arial"/>
                <w:lang w:eastAsia="en-CA"/>
              </w:rPr>
              <w:t>tool.</w:t>
            </w:r>
            <w:r w:rsidR="00664275">
              <w:rPr>
                <w:rFonts w:ascii="Arial" w:eastAsia="Times New Roman" w:hAnsi="Arial" w:cs="Arial"/>
                <w:lang w:eastAsia="en-CA"/>
              </w:rPr>
              <w:t xml:space="preserve"> (</w:t>
            </w:r>
            <w:r w:rsidR="002E27F3">
              <w:rPr>
                <w:rFonts w:ascii="Arial" w:eastAsia="Times New Roman" w:hAnsi="Arial" w:cs="Arial"/>
                <w:lang w:eastAsia="en-CA"/>
              </w:rPr>
              <w:t>2023)</w:t>
            </w:r>
          </w:p>
          <w:p w14:paraId="5978F5EA" w14:textId="714FBC43" w:rsidR="00A500F4" w:rsidRPr="00CE518D" w:rsidRDefault="00A500F4" w:rsidP="003A388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CE518D">
              <w:rPr>
                <w:rFonts w:ascii="Arial" w:eastAsia="Times New Roman" w:hAnsi="Arial" w:cs="Arial"/>
                <w:lang w:eastAsia="en-CA"/>
              </w:rPr>
              <w:t>Establish a data inventory and share with members</w:t>
            </w:r>
            <w:r w:rsidR="002E27F3">
              <w:rPr>
                <w:rFonts w:ascii="Arial" w:eastAsia="Times New Roman" w:hAnsi="Arial" w:cs="Arial"/>
                <w:lang w:eastAsia="en-CA"/>
              </w:rPr>
              <w:t xml:space="preserve"> (2023)</w:t>
            </w:r>
          </w:p>
          <w:p w14:paraId="107EEAE0" w14:textId="00175345" w:rsidR="00A500F4" w:rsidRDefault="00366109" w:rsidP="003A388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I</w:t>
            </w:r>
            <w:r w:rsidR="002E27F3">
              <w:rPr>
                <w:rFonts w:ascii="Arial" w:eastAsia="Times New Roman" w:hAnsi="Arial" w:cs="Arial"/>
                <w:lang w:eastAsia="en-CA"/>
              </w:rPr>
              <w:t xml:space="preserve">mplement </w:t>
            </w:r>
            <w:r>
              <w:rPr>
                <w:rFonts w:ascii="Arial" w:eastAsia="Times New Roman" w:hAnsi="Arial" w:cs="Arial"/>
                <w:lang w:eastAsia="en-CA"/>
              </w:rPr>
              <w:t xml:space="preserve">the use of </w:t>
            </w:r>
            <w:r w:rsidR="00A500F4" w:rsidRPr="00AF212E">
              <w:rPr>
                <w:rFonts w:ascii="Arial" w:eastAsia="Times New Roman" w:hAnsi="Arial" w:cs="Arial"/>
                <w:lang w:eastAsia="en-CA"/>
              </w:rPr>
              <w:t xml:space="preserve">data and </w:t>
            </w:r>
            <w:r w:rsidR="00A500F4" w:rsidRPr="00CE518D">
              <w:rPr>
                <w:rFonts w:ascii="Arial" w:eastAsia="Times New Roman" w:hAnsi="Arial" w:cs="Arial"/>
                <w:color w:val="000000"/>
                <w:lang w:eastAsia="en-CA"/>
              </w:rPr>
              <w:t xml:space="preserve">evidence to support decision making </w:t>
            </w:r>
            <w:r w:rsidR="002E27F3">
              <w:rPr>
                <w:rFonts w:ascii="Arial" w:eastAsia="Times New Roman" w:hAnsi="Arial" w:cs="Arial"/>
                <w:color w:val="000000"/>
                <w:lang w:eastAsia="en-CA"/>
              </w:rPr>
              <w:t>(2024)</w:t>
            </w:r>
          </w:p>
          <w:p w14:paraId="3CCAB870" w14:textId="127D5930" w:rsidR="00046296" w:rsidRPr="00CE518D" w:rsidRDefault="00292143" w:rsidP="003A388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I</w:t>
            </w:r>
            <w:r w:rsidR="00247E0D">
              <w:rPr>
                <w:rFonts w:ascii="Arial" w:eastAsia="Times New Roman" w:hAnsi="Arial" w:cs="Arial"/>
                <w:lang w:eastAsia="en-CA"/>
              </w:rPr>
              <w:t>ncreas</w:t>
            </w:r>
            <w:r w:rsidR="00F636FD">
              <w:rPr>
                <w:rFonts w:ascii="Arial" w:eastAsia="Times New Roman" w:hAnsi="Arial" w:cs="Arial"/>
                <w:lang w:eastAsia="en-CA"/>
              </w:rPr>
              <w:t>e</w:t>
            </w:r>
            <w:r w:rsidR="00247E0D">
              <w:rPr>
                <w:rFonts w:ascii="Arial" w:eastAsia="Times New Roman" w:hAnsi="Arial" w:cs="Arial"/>
                <w:lang w:eastAsia="en-CA"/>
              </w:rPr>
              <w:t xml:space="preserve"> the </w:t>
            </w:r>
            <w:r w:rsidR="00046296" w:rsidRPr="00046296">
              <w:rPr>
                <w:rFonts w:ascii="Arial" w:eastAsia="Times New Roman" w:hAnsi="Arial" w:cs="Arial"/>
                <w:lang w:eastAsia="en-CA"/>
              </w:rPr>
              <w:t>number of shared polic</w:t>
            </w:r>
            <w:r w:rsidR="00977B7A">
              <w:rPr>
                <w:rFonts w:ascii="Arial" w:eastAsia="Times New Roman" w:hAnsi="Arial" w:cs="Arial"/>
                <w:lang w:eastAsia="en-CA"/>
              </w:rPr>
              <w:t>ies</w:t>
            </w:r>
            <w:r w:rsidR="00046296" w:rsidRPr="00046296">
              <w:rPr>
                <w:rFonts w:ascii="Arial" w:eastAsia="Times New Roman" w:hAnsi="Arial" w:cs="Arial"/>
                <w:lang w:eastAsia="en-CA"/>
              </w:rPr>
              <w:t xml:space="preserve"> and procedure</w:t>
            </w:r>
            <w:r>
              <w:rPr>
                <w:rFonts w:ascii="Arial" w:eastAsia="Times New Roman" w:hAnsi="Arial" w:cs="Arial"/>
                <w:lang w:eastAsia="en-CA"/>
              </w:rPr>
              <w:t>s</w:t>
            </w:r>
            <w:r w:rsidR="00D525CE">
              <w:rPr>
                <w:rFonts w:ascii="Arial" w:eastAsia="Times New Roman" w:hAnsi="Arial" w:cs="Arial"/>
                <w:lang w:eastAsia="en-CA"/>
              </w:rPr>
              <w:t xml:space="preserve"> among organizations</w:t>
            </w:r>
            <w:r w:rsidR="00046296" w:rsidRPr="00046296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236E34">
              <w:rPr>
                <w:rFonts w:ascii="Arial" w:eastAsia="Times New Roman" w:hAnsi="Arial" w:cs="Arial"/>
                <w:lang w:eastAsia="en-CA"/>
              </w:rPr>
              <w:t>(</w:t>
            </w:r>
            <w:r w:rsidR="00CD499D">
              <w:rPr>
                <w:rFonts w:ascii="Arial" w:eastAsia="Times New Roman" w:hAnsi="Arial" w:cs="Arial"/>
                <w:lang w:eastAsia="en-CA"/>
              </w:rPr>
              <w:t>2024)</w:t>
            </w:r>
          </w:p>
          <w:p w14:paraId="6D711323" w14:textId="77777777" w:rsidR="00A500F4" w:rsidRPr="00CE518D" w:rsidRDefault="00A500F4" w:rsidP="0058753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5039" w:type="dxa"/>
            <w:vMerge/>
          </w:tcPr>
          <w:p w14:paraId="25F81B34" w14:textId="77777777" w:rsidR="00A500F4" w:rsidRPr="00CE518D" w:rsidRDefault="00A500F4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1923" w:rsidRPr="001A3B6D" w14:paraId="3F4E9ED2" w14:textId="77777777" w:rsidTr="00F7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7AC580"/>
          </w:tcPr>
          <w:p w14:paraId="699CE3BA" w14:textId="77777777" w:rsidR="00EA51BD" w:rsidRDefault="00EA51BD" w:rsidP="0032543A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12EE8258" w14:textId="70F4372B" w:rsidR="00821923" w:rsidRDefault="000C6AEF" w:rsidP="0032543A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EA51B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Strategic Direction: </w:t>
            </w:r>
            <w:r w:rsidR="00D755D0" w:rsidRPr="00EA51B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</w:t>
            </w:r>
            <w:r w:rsidR="009C23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vitalize</w:t>
            </w:r>
            <w:r w:rsidR="00D755D0" w:rsidRPr="00EA51B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06176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the H</w:t>
            </w:r>
            <w:r w:rsidR="00DF0E5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PA OHT</w:t>
            </w:r>
            <w:r w:rsidR="0006176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6E18B4" w:rsidRPr="00EA51B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Work</w:t>
            </w:r>
            <w:r w:rsidR="00090FE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force</w:t>
            </w:r>
            <w:r w:rsidR="00412A3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  <w:p w14:paraId="0C9806EE" w14:textId="776FB137" w:rsidR="00EA51BD" w:rsidRPr="00EA51BD" w:rsidRDefault="00EA51BD" w:rsidP="0032543A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7C6DFF" w:rsidRPr="001A3B6D" w14:paraId="7CE8723F" w14:textId="77777777" w:rsidTr="00325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7AC580"/>
          </w:tcPr>
          <w:p w14:paraId="5D86F64B" w14:textId="77777777" w:rsidR="007C6DFF" w:rsidRPr="00D93631" w:rsidRDefault="007C6DFF" w:rsidP="0032543A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1DA3923C" w14:textId="47167AB8" w:rsidR="007C6DFF" w:rsidRPr="00D93631" w:rsidRDefault="00D93631" w:rsidP="0032543A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D93631"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  <w:t>Priority</w:t>
            </w:r>
            <w:r w:rsidR="006E075E" w:rsidRPr="00D93631"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  <w:t xml:space="preserve"> #3</w:t>
            </w:r>
          </w:p>
          <w:p w14:paraId="272DCC5C" w14:textId="77777777" w:rsidR="007C6DFF" w:rsidRPr="00D93631" w:rsidRDefault="007C6DFF" w:rsidP="0032543A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7AC580"/>
          </w:tcPr>
          <w:p w14:paraId="2305A09E" w14:textId="77777777" w:rsidR="007C6DFF" w:rsidRPr="00D93631" w:rsidRDefault="007C6DFF" w:rsidP="003254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9EF93E8" w14:textId="77777777" w:rsidR="007C6DFF" w:rsidRPr="00D93631" w:rsidRDefault="007C6DFF" w:rsidP="003254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936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 Year Outcomes</w:t>
            </w:r>
          </w:p>
        </w:tc>
        <w:tc>
          <w:tcPr>
            <w:tcW w:w="4961" w:type="dxa"/>
            <w:shd w:val="clear" w:color="auto" w:fill="7AC580"/>
          </w:tcPr>
          <w:p w14:paraId="670A0232" w14:textId="77777777" w:rsidR="007C6DFF" w:rsidRPr="00D93631" w:rsidRDefault="007C6DFF" w:rsidP="003254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594C554C" w14:textId="00481D28" w:rsidR="007C6DFF" w:rsidRPr="00D93631" w:rsidRDefault="007C6DFF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936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</w:t>
            </w:r>
            <w:r w:rsidR="00800E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-2</w:t>
            </w:r>
            <w:r w:rsidRPr="00D936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Year</w:t>
            </w:r>
            <w:r w:rsidR="00800E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(s)</w:t>
            </w:r>
            <w:r w:rsidRPr="00D936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Objectives</w:t>
            </w:r>
          </w:p>
        </w:tc>
        <w:tc>
          <w:tcPr>
            <w:tcW w:w="5039" w:type="dxa"/>
            <w:shd w:val="clear" w:color="auto" w:fill="7AC580"/>
          </w:tcPr>
          <w:p w14:paraId="6071269D" w14:textId="77777777" w:rsidR="007C6DFF" w:rsidRPr="00D93631" w:rsidRDefault="007C6DFF" w:rsidP="003254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6FE3455A" w14:textId="77777777" w:rsidR="007C6DFF" w:rsidRPr="00D93631" w:rsidRDefault="007C6DFF" w:rsidP="003254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936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Matrix Elements</w:t>
            </w:r>
          </w:p>
        </w:tc>
      </w:tr>
      <w:tr w:rsidR="00EA51BD" w:rsidRPr="00CE518D" w14:paraId="33425AFF" w14:textId="77777777" w:rsidTr="00E6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69C8EE47" w14:textId="77777777" w:rsidR="00EA51BD" w:rsidRDefault="00EA51BD" w:rsidP="0058753A">
            <w:pPr>
              <w:rPr>
                <w:rFonts w:ascii="Arial" w:hAnsi="Arial" w:cs="Arial"/>
                <w:b w:val="0"/>
                <w:bCs w:val="0"/>
                <w:i/>
              </w:rPr>
            </w:pPr>
          </w:p>
          <w:p w14:paraId="37687800" w14:textId="2BD9030B" w:rsidR="00EA51BD" w:rsidRPr="00CE518D" w:rsidRDefault="00EA51BD" w:rsidP="00C720C7">
            <w:pPr>
              <w:rPr>
                <w:rFonts w:ascii="Arial" w:hAnsi="Arial" w:cs="Arial"/>
              </w:rPr>
            </w:pPr>
            <w:r w:rsidRPr="008A0DEF">
              <w:rPr>
                <w:rFonts w:ascii="Arial" w:hAnsi="Arial" w:cs="Arial"/>
                <w:i/>
                <w:color w:val="06BABB"/>
              </w:rPr>
              <w:t>Ignite recruitment, retention, and well-being strategies of health care staff a</w:t>
            </w:r>
            <w:r w:rsidR="00952E1C">
              <w:rPr>
                <w:rFonts w:ascii="Arial" w:hAnsi="Arial" w:cs="Arial"/>
                <w:i/>
                <w:color w:val="06BABB"/>
              </w:rPr>
              <w:t>s well as</w:t>
            </w:r>
            <w:r w:rsidRPr="008A0DEF">
              <w:rPr>
                <w:rFonts w:ascii="Arial" w:hAnsi="Arial" w:cs="Arial"/>
                <w:i/>
                <w:color w:val="06BABB"/>
              </w:rPr>
              <w:t xml:space="preserve"> advance</w:t>
            </w:r>
            <w:r>
              <w:rPr>
                <w:rFonts w:ascii="Arial" w:hAnsi="Arial" w:cs="Arial"/>
                <w:i/>
                <w:color w:val="06BABB"/>
              </w:rPr>
              <w:t xml:space="preserve"> leadership and workforce integration</w:t>
            </w:r>
            <w:r w:rsidRPr="008A0DEF">
              <w:rPr>
                <w:rFonts w:ascii="Arial" w:hAnsi="Arial" w:cs="Arial"/>
                <w:i/>
                <w:color w:val="06BABB"/>
              </w:rPr>
              <w:t xml:space="preserve">  </w:t>
            </w:r>
          </w:p>
        </w:tc>
        <w:tc>
          <w:tcPr>
            <w:tcW w:w="2127" w:type="dxa"/>
          </w:tcPr>
          <w:p w14:paraId="6A88BEEE" w14:textId="77777777" w:rsidR="00EA51BD" w:rsidRPr="00FD510E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  <w:p w14:paraId="7D78E4B2" w14:textId="4E1E11F8" w:rsidR="00EA51BD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  <w:r w:rsidRPr="002C73A3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Increase</w:t>
            </w:r>
            <w:r w:rsidR="00BF5D9F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d</w:t>
            </w:r>
            <w:r w:rsidRPr="002C73A3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 xml:space="preserve"> workforce </w:t>
            </w:r>
            <w:r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through</w:t>
            </w:r>
            <w:r w:rsidR="0058493B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 xml:space="preserve"> </w:t>
            </w:r>
            <w:r w:rsidR="001212ED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enhanced</w:t>
            </w:r>
            <w:r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 xml:space="preserve"> </w:t>
            </w:r>
            <w:r w:rsidRPr="002C73A3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recruitment and retention</w:t>
            </w:r>
            <w:r w:rsidR="000E735C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 xml:space="preserve"> </w:t>
            </w:r>
          </w:p>
          <w:p w14:paraId="30B8401A" w14:textId="77777777" w:rsidR="00EA51BD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</w:p>
          <w:p w14:paraId="3457DF52" w14:textId="77777777" w:rsidR="00EA51BD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</w:p>
          <w:p w14:paraId="5CF9CEDF" w14:textId="77777777" w:rsidR="00EA51BD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</w:p>
          <w:p w14:paraId="4D9C9126" w14:textId="77777777" w:rsidR="00EA51BD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</w:p>
          <w:p w14:paraId="33C31CD2" w14:textId="77777777" w:rsidR="00EA51BD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</w:p>
          <w:p w14:paraId="279314F0" w14:textId="77777777" w:rsidR="00EA51BD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</w:p>
          <w:p w14:paraId="50370E3B" w14:textId="77777777" w:rsidR="00EA51BD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</w:p>
          <w:p w14:paraId="4603C429" w14:textId="77777777" w:rsidR="00EA51BD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</w:p>
          <w:p w14:paraId="7FEBB276" w14:textId="77777777" w:rsidR="00EA51BD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</w:p>
          <w:p w14:paraId="3DD07716" w14:textId="2126B141" w:rsidR="00EA51BD" w:rsidRPr="00FD510E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4961" w:type="dxa"/>
          </w:tcPr>
          <w:p w14:paraId="39A2AD3D" w14:textId="77777777" w:rsidR="00EA51BD" w:rsidRPr="007A02AA" w:rsidRDefault="00EA51BD" w:rsidP="001A3B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</w:p>
          <w:p w14:paraId="18D2E1E0" w14:textId="77777777" w:rsidR="005C05C4" w:rsidRPr="00A727FA" w:rsidRDefault="005C05C4" w:rsidP="00A727FA">
            <w:pPr>
              <w:pStyle w:val="NoSpacing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CA"/>
              </w:rPr>
            </w:pPr>
            <w:r w:rsidRPr="00A727FA">
              <w:rPr>
                <w:rFonts w:ascii="Arial" w:hAnsi="Arial" w:cs="Arial"/>
                <w:lang w:eastAsia="en-CA"/>
              </w:rPr>
              <w:t>Identify barriers to integrated workforce planning (2023)</w:t>
            </w:r>
          </w:p>
          <w:p w14:paraId="61FC83A7" w14:textId="25DBB5E2" w:rsidR="00EA51BD" w:rsidRPr="00A727FA" w:rsidRDefault="00EA51BD" w:rsidP="00A727FA">
            <w:pPr>
              <w:pStyle w:val="NoSpacing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CA"/>
              </w:rPr>
            </w:pPr>
            <w:r w:rsidRPr="00A727FA">
              <w:rPr>
                <w:rFonts w:ascii="Arial" w:hAnsi="Arial" w:cs="Arial"/>
                <w:lang w:eastAsia="en-CA"/>
              </w:rPr>
              <w:t xml:space="preserve">Develop a regional workforce strategy for capacity and succession planning </w:t>
            </w:r>
            <w:r w:rsidR="009A4026" w:rsidRPr="00A727FA">
              <w:rPr>
                <w:rFonts w:ascii="Arial" w:hAnsi="Arial" w:cs="Arial"/>
                <w:lang w:eastAsia="en-CA"/>
              </w:rPr>
              <w:t xml:space="preserve">to </w:t>
            </w:r>
            <w:r w:rsidR="00E655F8" w:rsidRPr="00A727FA">
              <w:rPr>
                <w:rFonts w:ascii="Arial" w:hAnsi="Arial" w:cs="Arial"/>
                <w:lang w:eastAsia="en-CA"/>
              </w:rPr>
              <w:t>meet future need</w:t>
            </w:r>
            <w:r w:rsidR="008C0EA6" w:rsidRPr="00A727FA">
              <w:rPr>
                <w:rFonts w:ascii="Arial" w:hAnsi="Arial" w:cs="Arial"/>
                <w:lang w:eastAsia="en-CA"/>
              </w:rPr>
              <w:t>s</w:t>
            </w:r>
            <w:r w:rsidR="009A4026" w:rsidRPr="00A727FA">
              <w:rPr>
                <w:rFonts w:ascii="Arial" w:hAnsi="Arial" w:cs="Arial"/>
                <w:lang w:eastAsia="en-CA"/>
              </w:rPr>
              <w:t xml:space="preserve"> </w:t>
            </w:r>
            <w:r w:rsidR="00C44554" w:rsidRPr="00A727FA">
              <w:rPr>
                <w:rFonts w:ascii="Arial" w:hAnsi="Arial" w:cs="Arial"/>
                <w:lang w:eastAsia="en-CA"/>
              </w:rPr>
              <w:t>(202</w:t>
            </w:r>
            <w:r w:rsidR="0075790E">
              <w:rPr>
                <w:rFonts w:ascii="Arial" w:hAnsi="Arial" w:cs="Arial"/>
                <w:lang w:eastAsia="en-CA"/>
              </w:rPr>
              <w:t>3-2024</w:t>
            </w:r>
            <w:r w:rsidR="00C44554" w:rsidRPr="00A727FA">
              <w:rPr>
                <w:rFonts w:ascii="Arial" w:hAnsi="Arial" w:cs="Arial"/>
                <w:lang w:eastAsia="en-CA"/>
              </w:rPr>
              <w:t>)</w:t>
            </w:r>
          </w:p>
          <w:p w14:paraId="31785840" w14:textId="22E146CE" w:rsidR="00EA51BD" w:rsidRPr="00A727FA" w:rsidRDefault="00EA51BD" w:rsidP="00A727FA">
            <w:pPr>
              <w:pStyle w:val="NoSpacing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CA"/>
              </w:rPr>
            </w:pPr>
            <w:r w:rsidRPr="00A727FA">
              <w:rPr>
                <w:rFonts w:ascii="Arial" w:hAnsi="Arial" w:cs="Arial"/>
                <w:lang w:eastAsia="en-CA"/>
              </w:rPr>
              <w:t>Utilize OH health equity framework to address health inequalities and systemic racism</w:t>
            </w:r>
            <w:r w:rsidR="00C44554" w:rsidRPr="00A727FA">
              <w:rPr>
                <w:rFonts w:ascii="Arial" w:hAnsi="Arial" w:cs="Arial"/>
                <w:lang w:eastAsia="en-CA"/>
              </w:rPr>
              <w:t xml:space="preserve"> (2023)</w:t>
            </w:r>
          </w:p>
          <w:p w14:paraId="01754DBB" w14:textId="0E92A5C2" w:rsidR="00EA51BD" w:rsidRPr="00A21BC7" w:rsidRDefault="00EA51BD" w:rsidP="00A72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5039" w:type="dxa"/>
            <w:vMerge w:val="restart"/>
          </w:tcPr>
          <w:p w14:paraId="22BDF1D9" w14:textId="77777777" w:rsidR="00EA51BD" w:rsidRDefault="00EA51BD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0D46AD68" w14:textId="30DCD401" w:rsidR="00EA51BD" w:rsidRPr="00670431" w:rsidRDefault="00EA51BD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6BABB"/>
              </w:rPr>
            </w:pPr>
            <w:r w:rsidRPr="00670431">
              <w:rPr>
                <w:rFonts w:ascii="Arial" w:hAnsi="Arial" w:cs="Arial"/>
                <w:color w:val="7AC580"/>
              </w:rPr>
              <w:t>Equity &amp; Reconciliation</w:t>
            </w:r>
          </w:p>
          <w:p w14:paraId="6B7734E9" w14:textId="520F59F5" w:rsidR="00EA51BD" w:rsidRPr="00CE518D" w:rsidRDefault="00EA51BD" w:rsidP="00C60DA3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212E">
              <w:rPr>
                <w:rFonts w:ascii="Arial" w:hAnsi="Arial" w:cs="Arial"/>
              </w:rPr>
              <w:t xml:space="preserve">Lead advancement of Ontario Health’s health equity framework </w:t>
            </w:r>
            <w:r>
              <w:rPr>
                <w:rFonts w:ascii="Arial" w:hAnsi="Arial" w:cs="Arial"/>
              </w:rPr>
              <w:br/>
            </w:r>
          </w:p>
          <w:p w14:paraId="5735CF72" w14:textId="77777777" w:rsidR="00EA51BD" w:rsidRPr="00670431" w:rsidRDefault="00EA51BD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670431">
              <w:rPr>
                <w:rFonts w:ascii="Arial" w:hAnsi="Arial" w:cs="Arial"/>
                <w:color w:val="7AC580"/>
              </w:rPr>
              <w:t>Relationships, Generosity &amp; Innovation</w:t>
            </w:r>
          </w:p>
          <w:p w14:paraId="46642B8B" w14:textId="71EAC919" w:rsidR="00EA51BD" w:rsidRPr="00CE518D" w:rsidRDefault="00EA51BD" w:rsidP="00C60DA3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212E">
              <w:rPr>
                <w:rFonts w:ascii="Arial" w:hAnsi="Arial" w:cs="Arial"/>
              </w:rPr>
              <w:t>Build relationships with front line providers and leadership through training and well-being opportunities</w:t>
            </w:r>
            <w:r>
              <w:rPr>
                <w:rFonts w:ascii="Arial" w:hAnsi="Arial" w:cs="Arial"/>
              </w:rPr>
              <w:br/>
            </w:r>
          </w:p>
          <w:p w14:paraId="0BE75941" w14:textId="77777777" w:rsidR="00EA51BD" w:rsidRPr="00670431" w:rsidRDefault="00EA51BD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670431">
              <w:rPr>
                <w:rFonts w:ascii="Arial" w:hAnsi="Arial" w:cs="Arial"/>
                <w:color w:val="7AC580"/>
              </w:rPr>
              <w:t>Citizen Voice</w:t>
            </w:r>
          </w:p>
          <w:p w14:paraId="09125C04" w14:textId="0F4B0AAE" w:rsidR="00EA51BD" w:rsidRPr="00CE518D" w:rsidRDefault="00EA51BD" w:rsidP="00C60DA3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E518D">
              <w:rPr>
                <w:rFonts w:ascii="Arial" w:hAnsi="Arial" w:cs="Arial"/>
              </w:rPr>
              <w:t>Create opportunities for the voice of citizens to inform the work of staff recruitment and retention</w:t>
            </w:r>
            <w:r>
              <w:rPr>
                <w:rFonts w:ascii="Arial" w:hAnsi="Arial" w:cs="Arial"/>
              </w:rPr>
              <w:br/>
            </w:r>
          </w:p>
          <w:p w14:paraId="516E8803" w14:textId="77777777" w:rsidR="00EA51BD" w:rsidRPr="00670431" w:rsidRDefault="00EA51BD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6BABB"/>
              </w:rPr>
            </w:pPr>
            <w:r w:rsidRPr="00670431">
              <w:rPr>
                <w:rFonts w:ascii="Arial" w:hAnsi="Arial" w:cs="Arial"/>
                <w:color w:val="7AC580"/>
              </w:rPr>
              <w:t>Communication &amp; Engagement</w:t>
            </w:r>
          </w:p>
          <w:p w14:paraId="1864BE86" w14:textId="6BFD9F8A" w:rsidR="00EA51BD" w:rsidRPr="00CE518D" w:rsidRDefault="00EA51BD" w:rsidP="00C60DA3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212E">
              <w:rPr>
                <w:rFonts w:ascii="Arial" w:hAnsi="Arial" w:cs="Arial"/>
              </w:rPr>
              <w:t xml:space="preserve">Develop a collective communication strategy to attract new and experienced staff and volunteer </w:t>
            </w:r>
            <w:r w:rsidRPr="00CE518D">
              <w:rPr>
                <w:rFonts w:ascii="Arial" w:hAnsi="Arial" w:cs="Arial"/>
              </w:rPr>
              <w:t>talent</w:t>
            </w:r>
            <w:r w:rsidRPr="00853F58">
              <w:rPr>
                <w:rFonts w:ascii="Arial" w:hAnsi="Arial" w:cs="Arial"/>
                <w:strike/>
              </w:rPr>
              <w:t xml:space="preserve"> </w:t>
            </w:r>
            <w:r w:rsidRPr="00853F58">
              <w:rPr>
                <w:rFonts w:ascii="Arial" w:hAnsi="Arial" w:cs="Arial"/>
                <w:strike/>
              </w:rPr>
              <w:br/>
            </w:r>
          </w:p>
          <w:p w14:paraId="5A501E9E" w14:textId="77777777" w:rsidR="00EA51BD" w:rsidRPr="00670431" w:rsidRDefault="00EA51BD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670431">
              <w:rPr>
                <w:rFonts w:ascii="Arial" w:hAnsi="Arial" w:cs="Arial"/>
                <w:color w:val="7AC580"/>
              </w:rPr>
              <w:t>Technology &amp; Digital Strategies</w:t>
            </w:r>
          </w:p>
          <w:p w14:paraId="4814CB35" w14:textId="1C2C7043" w:rsidR="00EA51BD" w:rsidRPr="00457FBE" w:rsidRDefault="00EA51BD" w:rsidP="009078CC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7FBE">
              <w:rPr>
                <w:rFonts w:ascii="Arial" w:hAnsi="Arial" w:cs="Arial"/>
              </w:rPr>
              <w:t xml:space="preserve">Support the development of a tool to have a central repository of training and development </w:t>
            </w:r>
            <w:proofErr w:type="gramStart"/>
            <w:r w:rsidRPr="00457FBE">
              <w:rPr>
                <w:rFonts w:ascii="Arial" w:hAnsi="Arial" w:cs="Arial"/>
              </w:rPr>
              <w:t>resources</w:t>
            </w:r>
            <w:proofErr w:type="gramEnd"/>
            <w:r w:rsidRPr="00457FBE">
              <w:rPr>
                <w:rFonts w:ascii="Arial" w:hAnsi="Arial" w:cs="Arial"/>
              </w:rPr>
              <w:t xml:space="preserve"> </w:t>
            </w:r>
          </w:p>
          <w:p w14:paraId="0C339E08" w14:textId="5ACEBC25" w:rsidR="00EA51BD" w:rsidRPr="00CE518D" w:rsidRDefault="00EA51BD" w:rsidP="009078CC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A51BD" w:rsidRPr="00CE518D" w14:paraId="06EA1B29" w14:textId="77777777" w:rsidTr="00E6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80A26D1" w14:textId="77777777" w:rsidR="00EA51BD" w:rsidRDefault="00EA51BD" w:rsidP="0058753A">
            <w:pPr>
              <w:rPr>
                <w:rFonts w:ascii="Arial" w:hAnsi="Arial" w:cs="Arial"/>
                <w:b w:val="0"/>
                <w:bCs w:val="0"/>
                <w:i/>
              </w:rPr>
            </w:pPr>
          </w:p>
        </w:tc>
        <w:tc>
          <w:tcPr>
            <w:tcW w:w="2127" w:type="dxa"/>
          </w:tcPr>
          <w:p w14:paraId="287FE78F" w14:textId="04AA8AB3" w:rsidR="00EA51BD" w:rsidRPr="00FD510E" w:rsidRDefault="00EA51B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Increase</w:t>
            </w:r>
            <w:r w:rsidR="00BF5D9F"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  <w:t xml:space="preserve"> equity across sectors</w:t>
            </w:r>
          </w:p>
        </w:tc>
        <w:tc>
          <w:tcPr>
            <w:tcW w:w="4961" w:type="dxa"/>
          </w:tcPr>
          <w:p w14:paraId="4DE3254D" w14:textId="70180573" w:rsidR="00EA51BD" w:rsidRPr="00FB4320" w:rsidRDefault="00673167" w:rsidP="00FB4320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B</w:t>
            </w:r>
            <w:r w:rsidR="00EA51BD" w:rsidRPr="00FB4320">
              <w:rPr>
                <w:rFonts w:ascii="Arial" w:eastAsia="Times New Roman" w:hAnsi="Arial" w:cs="Arial"/>
                <w:lang w:eastAsia="en-CA"/>
              </w:rPr>
              <w:t>uild</w:t>
            </w:r>
            <w:r w:rsidR="000772FF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EA51BD" w:rsidRPr="00FB4320">
              <w:rPr>
                <w:rFonts w:ascii="Arial" w:eastAsia="Times New Roman" w:hAnsi="Arial" w:cs="Arial"/>
                <w:lang w:eastAsia="en-CA"/>
              </w:rPr>
              <w:t>equitable employment across sectors</w:t>
            </w:r>
            <w:r w:rsidR="00DC1B8B" w:rsidRPr="00FB4320">
              <w:rPr>
                <w:rFonts w:ascii="Arial" w:eastAsia="Times New Roman" w:hAnsi="Arial" w:cs="Arial"/>
                <w:lang w:eastAsia="en-CA"/>
              </w:rPr>
              <w:t>.</w:t>
            </w:r>
            <w:r w:rsidR="00A727FA" w:rsidRPr="00FB4320">
              <w:rPr>
                <w:rFonts w:ascii="Arial" w:eastAsia="Times New Roman" w:hAnsi="Arial" w:cs="Arial"/>
                <w:lang w:eastAsia="en-CA"/>
              </w:rPr>
              <w:t xml:space="preserve"> (2024)</w:t>
            </w:r>
          </w:p>
        </w:tc>
        <w:tc>
          <w:tcPr>
            <w:tcW w:w="5039" w:type="dxa"/>
            <w:vMerge/>
          </w:tcPr>
          <w:p w14:paraId="1E1AD856" w14:textId="77777777" w:rsidR="00EA51BD" w:rsidRDefault="00EA51BD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5419562F" w14:textId="77777777" w:rsidR="00AF718A" w:rsidRDefault="00AF718A">
      <w:r>
        <w:rPr>
          <w:b/>
          <w:bCs/>
        </w:rPr>
        <w:br w:type="page"/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961"/>
        <w:gridCol w:w="5039"/>
      </w:tblGrid>
      <w:tr w:rsidR="00CB3EBD" w:rsidRPr="001A3B6D" w14:paraId="089B6E86" w14:textId="77777777" w:rsidTr="00453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7AC580"/>
          </w:tcPr>
          <w:p w14:paraId="3C92A9F5" w14:textId="77777777" w:rsidR="00EA51BD" w:rsidRDefault="00EA51BD" w:rsidP="0032543A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4B3EA0A5" w14:textId="5EC8CD35" w:rsidR="00CB3EBD" w:rsidRDefault="00AF14B4" w:rsidP="0032543A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EA51B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Strategic Direction: </w:t>
            </w:r>
            <w:r w:rsidR="00FB06CB" w:rsidRPr="009F08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Advance</w:t>
            </w:r>
            <w:r w:rsidR="001A5570" w:rsidRPr="009F08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1A557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the HPA OHT </w:t>
            </w:r>
            <w:r w:rsidR="003A11F1" w:rsidRPr="00C064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Model</w:t>
            </w:r>
            <w:r w:rsidR="003A11F1" w:rsidRPr="007D603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EC7D57" w:rsidRPr="007D603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1A557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  <w:p w14:paraId="461AAE3F" w14:textId="6A83541C" w:rsidR="00EA51BD" w:rsidRPr="00EA51BD" w:rsidRDefault="00EA51BD" w:rsidP="0032543A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AD647F" w:rsidRPr="001A3B6D" w14:paraId="312BD42D" w14:textId="77777777" w:rsidTr="00325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7AC580"/>
          </w:tcPr>
          <w:p w14:paraId="41437E6B" w14:textId="77777777" w:rsidR="00EA51BD" w:rsidRDefault="00EA51BD" w:rsidP="00EA51B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AE0EFFF" w14:textId="4723BE2C" w:rsidR="00AD647F" w:rsidRPr="00BA1EEF" w:rsidRDefault="00CB3EBD" w:rsidP="00EA51BD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  <w:t xml:space="preserve">Priority </w:t>
            </w:r>
            <w:r w:rsidR="006E075E" w:rsidRPr="00BA1EEF"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  <w:t>#4</w:t>
            </w:r>
          </w:p>
        </w:tc>
        <w:tc>
          <w:tcPr>
            <w:tcW w:w="2127" w:type="dxa"/>
            <w:shd w:val="clear" w:color="auto" w:fill="7AC580"/>
          </w:tcPr>
          <w:p w14:paraId="50E5CEEB" w14:textId="77777777" w:rsidR="00EA51BD" w:rsidRDefault="00EA51BD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3C5439EB" w14:textId="55559FF1" w:rsidR="00AD647F" w:rsidRPr="00BA1EEF" w:rsidRDefault="00AD647F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A1EE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 Year Outcomes</w:t>
            </w:r>
          </w:p>
        </w:tc>
        <w:tc>
          <w:tcPr>
            <w:tcW w:w="4961" w:type="dxa"/>
            <w:shd w:val="clear" w:color="auto" w:fill="7AC580"/>
          </w:tcPr>
          <w:p w14:paraId="00C90F6F" w14:textId="77777777" w:rsidR="00EA51BD" w:rsidRDefault="00EA51BD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23F1C67" w14:textId="0942B251" w:rsidR="00AD647F" w:rsidRPr="00BA1EEF" w:rsidRDefault="00AD647F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A1EE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</w:t>
            </w:r>
            <w:r w:rsidR="00800E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- 2</w:t>
            </w:r>
            <w:r w:rsidRPr="00BA1EE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Year</w:t>
            </w:r>
            <w:r w:rsidR="00800E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(s)</w:t>
            </w:r>
            <w:r w:rsidR="00EA51B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BA1EE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5039" w:type="dxa"/>
            <w:shd w:val="clear" w:color="auto" w:fill="7AC580"/>
          </w:tcPr>
          <w:p w14:paraId="10863973" w14:textId="77777777" w:rsidR="00EA51BD" w:rsidRDefault="00EA51BD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BAD6C61" w14:textId="5629B1CF" w:rsidR="00EA51BD" w:rsidRDefault="00AD647F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A1EE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Matrix Elements</w:t>
            </w:r>
          </w:p>
          <w:p w14:paraId="5B1AE0B8" w14:textId="2A683D73" w:rsidR="00EA51BD" w:rsidRPr="00BA1EEF" w:rsidRDefault="00EA51BD" w:rsidP="00EA51B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500F4" w:rsidRPr="00CE518D" w14:paraId="3D8E2973" w14:textId="77777777" w:rsidTr="00E6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201D1FD4" w14:textId="77777777" w:rsidR="00FD510E" w:rsidRDefault="00FD510E" w:rsidP="009078CC">
            <w:pPr>
              <w:rPr>
                <w:rFonts w:ascii="Arial" w:eastAsia="Arial" w:hAnsi="Arial" w:cs="Arial"/>
                <w:b w:val="0"/>
                <w:bCs w:val="0"/>
                <w:i/>
                <w:iCs/>
                <w:color w:val="06BABB"/>
                <w:lang w:eastAsia="en-CA"/>
              </w:rPr>
            </w:pPr>
          </w:p>
          <w:p w14:paraId="1ED3E77F" w14:textId="6347B4E7" w:rsidR="0001502F" w:rsidRDefault="001A5570" w:rsidP="009078CC">
            <w:pPr>
              <w:rPr>
                <w:rFonts w:ascii="Arial" w:eastAsia="Arial" w:hAnsi="Arial" w:cs="Arial"/>
                <w:b w:val="0"/>
                <w:bCs w:val="0"/>
                <w:i/>
                <w:iCs/>
                <w:color w:val="06BABB"/>
                <w:lang w:eastAsia="en-CA"/>
              </w:rPr>
            </w:pPr>
            <w:r w:rsidRPr="001A5570">
              <w:rPr>
                <w:rFonts w:ascii="Arial" w:eastAsia="Arial" w:hAnsi="Arial" w:cs="Arial"/>
                <w:i/>
                <w:iCs/>
                <w:color w:val="06BABB"/>
                <w:lang w:eastAsia="en-CA"/>
              </w:rPr>
              <w:t xml:space="preserve">Advance collaboration through a strong HPA OHT </w:t>
            </w:r>
            <w:r w:rsidR="0001502F">
              <w:rPr>
                <w:rFonts w:ascii="Arial" w:eastAsia="Arial" w:hAnsi="Arial" w:cs="Arial"/>
                <w:i/>
                <w:iCs/>
                <w:color w:val="06BABB"/>
                <w:lang w:eastAsia="en-CA"/>
              </w:rPr>
              <w:t>structure</w:t>
            </w:r>
            <w:r w:rsidR="00A70E88">
              <w:rPr>
                <w:rFonts w:ascii="Arial" w:eastAsia="Arial" w:hAnsi="Arial" w:cs="Arial"/>
                <w:i/>
                <w:iCs/>
                <w:color w:val="06BABB"/>
                <w:lang w:eastAsia="en-CA"/>
              </w:rPr>
              <w:t xml:space="preserve">, </w:t>
            </w:r>
            <w:r w:rsidR="0001502F">
              <w:rPr>
                <w:rFonts w:ascii="Arial" w:eastAsia="Arial" w:hAnsi="Arial" w:cs="Arial"/>
                <w:i/>
                <w:iCs/>
                <w:color w:val="06BABB"/>
                <w:lang w:eastAsia="en-CA"/>
              </w:rPr>
              <w:t>systems</w:t>
            </w:r>
            <w:r w:rsidR="00A70E88">
              <w:rPr>
                <w:rFonts w:ascii="Arial" w:eastAsia="Arial" w:hAnsi="Arial" w:cs="Arial"/>
                <w:i/>
                <w:iCs/>
                <w:color w:val="06BABB"/>
                <w:lang w:eastAsia="en-CA"/>
              </w:rPr>
              <w:t>, and processes</w:t>
            </w:r>
          </w:p>
          <w:p w14:paraId="44EA35C1" w14:textId="77777777" w:rsidR="001A5570" w:rsidRDefault="001A5570" w:rsidP="009078CC">
            <w:pPr>
              <w:rPr>
                <w:rFonts w:ascii="Arial" w:eastAsia="Arial" w:hAnsi="Arial" w:cs="Arial"/>
                <w:b w:val="0"/>
                <w:bCs w:val="0"/>
                <w:i/>
                <w:iCs/>
                <w:color w:val="06BABB"/>
                <w:lang w:eastAsia="en-CA"/>
              </w:rPr>
            </w:pPr>
          </w:p>
          <w:p w14:paraId="6DCB0D6E" w14:textId="77777777" w:rsidR="00A500F4" w:rsidRPr="00CE518D" w:rsidRDefault="00A500F4" w:rsidP="00E0403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C841AAF" w14:textId="77777777" w:rsidR="00FD510E" w:rsidRPr="00CC7F25" w:rsidRDefault="00FD510E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</w:pPr>
          </w:p>
          <w:p w14:paraId="313909BF" w14:textId="69B14FC2" w:rsidR="00CB1E11" w:rsidRDefault="007C7119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</w:pPr>
            <w:r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A strong HPA-OHT non-profit incorporated structure with a</w:t>
            </w:r>
            <w:r w:rsidR="00EC5612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 </w:t>
            </w:r>
            <w:r w:rsidR="0049572D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effective </w:t>
            </w:r>
            <w:r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governanc</w:t>
            </w:r>
            <w:r w:rsidR="0049572D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e in place</w:t>
            </w:r>
          </w:p>
          <w:p w14:paraId="21CF38E9" w14:textId="23CE0240" w:rsidR="0049572D" w:rsidRPr="00CC7F25" w:rsidRDefault="0049572D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</w:p>
        </w:tc>
        <w:tc>
          <w:tcPr>
            <w:tcW w:w="4961" w:type="dxa"/>
          </w:tcPr>
          <w:p w14:paraId="692A214D" w14:textId="77777777" w:rsidR="00FD510E" w:rsidRDefault="00FD510E" w:rsidP="00FD510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n-CA"/>
              </w:rPr>
            </w:pPr>
          </w:p>
          <w:p w14:paraId="5110E296" w14:textId="2CFE24A3" w:rsidR="004577FC" w:rsidRPr="004577FC" w:rsidRDefault="004577FC" w:rsidP="004577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n-CA"/>
              </w:rPr>
            </w:pPr>
            <w:r w:rsidRPr="004577FC">
              <w:rPr>
                <w:rFonts w:ascii="Arial" w:eastAsia="Arial" w:hAnsi="Arial" w:cs="Arial"/>
                <w:lang w:eastAsia="en-CA"/>
              </w:rPr>
              <w:t>Establish a not-for-profit corporation for HPA-OHT</w:t>
            </w:r>
            <w:r w:rsidR="001133A6">
              <w:rPr>
                <w:rFonts w:ascii="Arial" w:eastAsia="Arial" w:hAnsi="Arial" w:cs="Arial"/>
                <w:lang w:eastAsia="en-CA"/>
              </w:rPr>
              <w:t xml:space="preserve"> (2024)</w:t>
            </w:r>
          </w:p>
          <w:p w14:paraId="6B27B688" w14:textId="78C84A1D" w:rsidR="00A500F4" w:rsidRPr="00CE518D" w:rsidRDefault="0084175F" w:rsidP="003A388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n-CA"/>
              </w:rPr>
            </w:pPr>
            <w:r>
              <w:rPr>
                <w:rFonts w:ascii="Arial" w:eastAsia="Arial" w:hAnsi="Arial" w:cs="Arial"/>
                <w:lang w:eastAsia="en-CA"/>
              </w:rPr>
              <w:t>Expand</w:t>
            </w:r>
            <w:r w:rsidR="00F56FC9">
              <w:rPr>
                <w:rFonts w:ascii="Arial" w:eastAsia="Arial" w:hAnsi="Arial" w:cs="Arial"/>
                <w:lang w:eastAsia="en-CA"/>
              </w:rPr>
              <w:t xml:space="preserve"> </w:t>
            </w:r>
            <w:r w:rsidR="00C41E21">
              <w:rPr>
                <w:rFonts w:ascii="Arial" w:eastAsia="Arial" w:hAnsi="Arial" w:cs="Arial"/>
                <w:lang w:eastAsia="en-CA"/>
              </w:rPr>
              <w:t>engagement</w:t>
            </w:r>
            <w:r w:rsidR="00F56FC9">
              <w:rPr>
                <w:rFonts w:ascii="Arial" w:eastAsia="Arial" w:hAnsi="Arial" w:cs="Arial"/>
                <w:lang w:eastAsia="en-CA"/>
              </w:rPr>
              <w:t xml:space="preserve"> </w:t>
            </w:r>
            <w:r w:rsidR="003C51CF">
              <w:rPr>
                <w:rFonts w:ascii="Arial" w:eastAsia="Arial" w:hAnsi="Arial" w:cs="Arial"/>
                <w:lang w:eastAsia="en-CA"/>
              </w:rPr>
              <w:t xml:space="preserve">and foster </w:t>
            </w:r>
            <w:r w:rsidR="00C41E21">
              <w:rPr>
                <w:rFonts w:ascii="Arial" w:eastAsia="Arial" w:hAnsi="Arial" w:cs="Arial"/>
                <w:lang w:eastAsia="en-CA"/>
              </w:rPr>
              <w:t>relationships</w:t>
            </w:r>
            <w:r w:rsidR="003C51CF">
              <w:rPr>
                <w:rFonts w:ascii="Arial" w:eastAsia="Arial" w:hAnsi="Arial" w:cs="Arial"/>
                <w:lang w:eastAsia="en-CA"/>
              </w:rPr>
              <w:t xml:space="preserve"> among health care providers </w:t>
            </w:r>
            <w:r w:rsidR="001133A6">
              <w:rPr>
                <w:rFonts w:ascii="Arial" w:eastAsia="Arial" w:hAnsi="Arial" w:cs="Arial"/>
                <w:lang w:eastAsia="en-CA"/>
              </w:rPr>
              <w:t>(</w:t>
            </w:r>
            <w:r w:rsidR="00A50DC3">
              <w:rPr>
                <w:rFonts w:ascii="Arial" w:eastAsia="Arial" w:hAnsi="Arial" w:cs="Arial"/>
                <w:lang w:eastAsia="en-CA"/>
              </w:rPr>
              <w:t>2023)</w:t>
            </w:r>
          </w:p>
          <w:p w14:paraId="6D925FE9" w14:textId="2258AC6F" w:rsidR="00A500F4" w:rsidRPr="00CE518D" w:rsidRDefault="00C16ED5" w:rsidP="003A388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n-CA"/>
              </w:rPr>
            </w:pPr>
            <w:r>
              <w:rPr>
                <w:rFonts w:ascii="Arial" w:eastAsia="Arial" w:hAnsi="Arial" w:cs="Arial"/>
                <w:lang w:eastAsia="en-CA"/>
              </w:rPr>
              <w:t>Engage in co-</w:t>
            </w:r>
            <w:r w:rsidR="00E56CBC">
              <w:rPr>
                <w:rFonts w:ascii="Arial" w:eastAsia="Arial" w:hAnsi="Arial" w:cs="Arial"/>
                <w:lang w:eastAsia="en-CA"/>
              </w:rPr>
              <w:t xml:space="preserve">design </w:t>
            </w:r>
            <w:r w:rsidR="00E56CBC" w:rsidRPr="00CE518D">
              <w:rPr>
                <w:rFonts w:ascii="Arial" w:eastAsia="Arial" w:hAnsi="Arial" w:cs="Arial"/>
                <w:lang w:eastAsia="en-CA"/>
              </w:rPr>
              <w:t>with</w:t>
            </w:r>
            <w:r w:rsidR="00A500F4" w:rsidRPr="00CE518D">
              <w:rPr>
                <w:rFonts w:ascii="Arial" w:eastAsia="Arial" w:hAnsi="Arial" w:cs="Arial"/>
                <w:lang w:eastAsia="en-CA"/>
              </w:rPr>
              <w:t xml:space="preserve"> citizens through Patient/Family/Caregiver Advisory Council</w:t>
            </w:r>
            <w:r w:rsidR="00A50DC3">
              <w:rPr>
                <w:rFonts w:ascii="Arial" w:eastAsia="Arial" w:hAnsi="Arial" w:cs="Arial"/>
                <w:lang w:eastAsia="en-CA"/>
              </w:rPr>
              <w:t>. (2024)</w:t>
            </w:r>
          </w:p>
          <w:p w14:paraId="23766C0D" w14:textId="3AFA821B" w:rsidR="00A500F4" w:rsidRPr="00AF212E" w:rsidRDefault="00A500F4" w:rsidP="003A388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n-CA"/>
              </w:rPr>
            </w:pPr>
            <w:r w:rsidRPr="00AF212E">
              <w:rPr>
                <w:rFonts w:ascii="Arial" w:eastAsia="Arial" w:hAnsi="Arial" w:cs="Arial"/>
                <w:lang w:eastAsia="en-CA"/>
              </w:rPr>
              <w:t>Expand</w:t>
            </w:r>
            <w:r w:rsidR="00AF212E">
              <w:rPr>
                <w:rFonts w:ascii="Arial" w:eastAsia="Arial" w:hAnsi="Arial" w:cs="Arial"/>
                <w:lang w:eastAsia="en-CA"/>
              </w:rPr>
              <w:t xml:space="preserve"> </w:t>
            </w:r>
            <w:r w:rsidR="00E92A47">
              <w:rPr>
                <w:rFonts w:ascii="Arial" w:eastAsia="Arial" w:hAnsi="Arial" w:cs="Arial"/>
                <w:lang w:eastAsia="en-CA"/>
              </w:rPr>
              <w:t xml:space="preserve">the HPA-OHT </w:t>
            </w:r>
            <w:r w:rsidRPr="00AF212E">
              <w:rPr>
                <w:rFonts w:ascii="Arial" w:eastAsia="Arial" w:hAnsi="Arial" w:cs="Arial"/>
                <w:lang w:eastAsia="en-CA"/>
              </w:rPr>
              <w:t xml:space="preserve">membership and </w:t>
            </w:r>
            <w:r w:rsidR="00D77B0D">
              <w:rPr>
                <w:rFonts w:ascii="Arial" w:eastAsia="Arial" w:hAnsi="Arial" w:cs="Arial"/>
                <w:lang w:eastAsia="en-CA"/>
              </w:rPr>
              <w:t>strategic p</w:t>
            </w:r>
            <w:r w:rsidRPr="00AF212E">
              <w:rPr>
                <w:rFonts w:ascii="Arial" w:eastAsia="Arial" w:hAnsi="Arial" w:cs="Arial"/>
                <w:lang w:eastAsia="en-CA"/>
              </w:rPr>
              <w:t>artners</w:t>
            </w:r>
            <w:r w:rsidR="00D77B0D">
              <w:rPr>
                <w:rFonts w:ascii="Arial" w:eastAsia="Arial" w:hAnsi="Arial" w:cs="Arial"/>
                <w:lang w:eastAsia="en-CA"/>
              </w:rPr>
              <w:t xml:space="preserve">hips </w:t>
            </w:r>
            <w:r w:rsidR="00A50DC3">
              <w:rPr>
                <w:rFonts w:ascii="Arial" w:eastAsia="Arial" w:hAnsi="Arial" w:cs="Arial"/>
                <w:lang w:eastAsia="en-CA"/>
              </w:rPr>
              <w:t>(2023</w:t>
            </w:r>
            <w:r w:rsidR="00E412C2">
              <w:rPr>
                <w:rFonts w:ascii="Arial" w:eastAsia="Arial" w:hAnsi="Arial" w:cs="Arial"/>
                <w:lang w:eastAsia="en-CA"/>
              </w:rPr>
              <w:t>)</w:t>
            </w:r>
          </w:p>
          <w:p w14:paraId="25C7178A" w14:textId="511379F2" w:rsidR="00A500F4" w:rsidRPr="00CE518D" w:rsidRDefault="00A500F4" w:rsidP="003A388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n-CA"/>
              </w:rPr>
            </w:pPr>
            <w:r w:rsidRPr="00AA10A7">
              <w:rPr>
                <w:rFonts w:ascii="Arial" w:eastAsia="Arial" w:hAnsi="Arial" w:cs="Arial"/>
                <w:lang w:eastAsia="en-CA"/>
              </w:rPr>
              <w:t>Work with HPA-</w:t>
            </w:r>
            <w:r w:rsidR="00BC51BD" w:rsidRPr="00AA10A7">
              <w:rPr>
                <w:rFonts w:ascii="Arial" w:eastAsia="Arial" w:hAnsi="Arial" w:cs="Arial"/>
                <w:lang w:eastAsia="en-CA"/>
              </w:rPr>
              <w:t>O</w:t>
            </w:r>
            <w:r w:rsidRPr="00AA10A7">
              <w:rPr>
                <w:rFonts w:ascii="Arial" w:eastAsia="Arial" w:hAnsi="Arial" w:cs="Arial"/>
                <w:lang w:eastAsia="en-CA"/>
              </w:rPr>
              <w:t>HT members</w:t>
            </w:r>
            <w:r w:rsidR="00667F45" w:rsidRPr="00AA10A7">
              <w:rPr>
                <w:rFonts w:ascii="Arial" w:eastAsia="Arial" w:hAnsi="Arial" w:cs="Arial"/>
                <w:lang w:eastAsia="en-CA"/>
              </w:rPr>
              <w:t xml:space="preserve">, </w:t>
            </w:r>
            <w:r w:rsidRPr="00AA10A7">
              <w:rPr>
                <w:rFonts w:ascii="Arial" w:eastAsia="Arial" w:hAnsi="Arial" w:cs="Arial"/>
                <w:lang w:eastAsia="en-CA"/>
              </w:rPr>
              <w:t>collaborating partners</w:t>
            </w:r>
            <w:r w:rsidR="00DD6E38" w:rsidRPr="00AA10A7">
              <w:rPr>
                <w:rFonts w:ascii="Arial" w:eastAsia="Arial" w:hAnsi="Arial" w:cs="Arial"/>
                <w:lang w:eastAsia="en-CA"/>
              </w:rPr>
              <w:t xml:space="preserve">, </w:t>
            </w:r>
            <w:proofErr w:type="gramStart"/>
            <w:r w:rsidR="0042708F">
              <w:rPr>
                <w:rFonts w:ascii="Arial" w:eastAsia="Arial" w:hAnsi="Arial" w:cs="Arial"/>
                <w:lang w:eastAsia="en-CA"/>
              </w:rPr>
              <w:t>citizens</w:t>
            </w:r>
            <w:proofErr w:type="gramEnd"/>
            <w:r w:rsidR="0042708F">
              <w:rPr>
                <w:rFonts w:ascii="Arial" w:eastAsia="Arial" w:hAnsi="Arial" w:cs="Arial"/>
                <w:lang w:eastAsia="en-CA"/>
              </w:rPr>
              <w:t xml:space="preserve"> </w:t>
            </w:r>
            <w:r w:rsidR="00DD6E38" w:rsidRPr="00AA10A7">
              <w:rPr>
                <w:rFonts w:ascii="Arial" w:eastAsia="Arial" w:hAnsi="Arial" w:cs="Arial"/>
                <w:lang w:eastAsia="en-CA"/>
              </w:rPr>
              <w:t xml:space="preserve">and </w:t>
            </w:r>
            <w:r w:rsidR="00667F45" w:rsidRPr="00AA10A7">
              <w:rPr>
                <w:rFonts w:ascii="Arial" w:eastAsia="Arial" w:hAnsi="Arial" w:cs="Arial"/>
                <w:lang w:eastAsia="en-CA"/>
              </w:rPr>
              <w:t>physicians</w:t>
            </w:r>
            <w:r w:rsidRPr="00AA10A7">
              <w:rPr>
                <w:rFonts w:ascii="Arial" w:eastAsia="Arial" w:hAnsi="Arial" w:cs="Arial"/>
                <w:lang w:eastAsia="en-CA"/>
              </w:rPr>
              <w:t xml:space="preserve"> to </w:t>
            </w:r>
            <w:r w:rsidR="004A3DD6" w:rsidRPr="00AA10A7">
              <w:rPr>
                <w:rFonts w:ascii="Arial" w:eastAsia="Arial" w:hAnsi="Arial" w:cs="Arial"/>
                <w:lang w:eastAsia="en-CA"/>
              </w:rPr>
              <w:t>advance OHT model</w:t>
            </w:r>
            <w:r w:rsidR="00E412C2">
              <w:rPr>
                <w:rFonts w:ascii="Arial" w:eastAsia="Arial" w:hAnsi="Arial" w:cs="Arial"/>
                <w:lang w:eastAsia="en-CA"/>
              </w:rPr>
              <w:t xml:space="preserve"> (2024)</w:t>
            </w:r>
            <w:r w:rsidR="00FD510E" w:rsidRPr="004A3DD6">
              <w:rPr>
                <w:rFonts w:ascii="Arial" w:eastAsia="Arial" w:hAnsi="Arial" w:cs="Arial"/>
                <w:lang w:eastAsia="en-CA"/>
              </w:rPr>
              <w:br/>
            </w:r>
          </w:p>
        </w:tc>
        <w:tc>
          <w:tcPr>
            <w:tcW w:w="5039" w:type="dxa"/>
            <w:vMerge w:val="restart"/>
          </w:tcPr>
          <w:p w14:paraId="5EEE28EE" w14:textId="77777777" w:rsidR="00FD510E" w:rsidRPr="00CC7F25" w:rsidRDefault="00FD510E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6BABB"/>
              </w:rPr>
            </w:pPr>
          </w:p>
          <w:p w14:paraId="631A1CC6" w14:textId="104C6C94" w:rsidR="00534306" w:rsidRPr="00CC6FD7" w:rsidRDefault="00534306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CC6FD7">
              <w:rPr>
                <w:rFonts w:ascii="Arial" w:hAnsi="Arial" w:cs="Arial"/>
                <w:color w:val="7AC580"/>
              </w:rPr>
              <w:t>Equity &amp; Reconciliation</w:t>
            </w:r>
          </w:p>
          <w:p w14:paraId="6DA004D4" w14:textId="25F7979D" w:rsidR="00F602E5" w:rsidRPr="00CC6FD7" w:rsidRDefault="00266891" w:rsidP="00F602E5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 w:rsidRPr="00CC6FD7">
              <w:rPr>
                <w:rFonts w:ascii="Arial" w:hAnsi="Arial" w:cs="Arial"/>
                <w:color w:val="404040" w:themeColor="text1" w:themeTint="BF"/>
              </w:rPr>
              <w:t>Identify and u</w:t>
            </w:r>
            <w:r w:rsidR="00F602E5" w:rsidRPr="00CC6FD7">
              <w:rPr>
                <w:rFonts w:ascii="Arial" w:hAnsi="Arial" w:cs="Arial"/>
                <w:color w:val="404040" w:themeColor="text1" w:themeTint="BF"/>
              </w:rPr>
              <w:t xml:space="preserve">se </w:t>
            </w:r>
            <w:r w:rsidR="00A73877" w:rsidRPr="00CC6FD7">
              <w:rPr>
                <w:rFonts w:ascii="Arial" w:hAnsi="Arial" w:cs="Arial"/>
                <w:color w:val="404040" w:themeColor="text1" w:themeTint="BF"/>
              </w:rPr>
              <w:t xml:space="preserve">evaluation </w:t>
            </w:r>
            <w:r w:rsidR="00F602E5" w:rsidRPr="00CC6FD7">
              <w:rPr>
                <w:rFonts w:ascii="Arial" w:hAnsi="Arial" w:cs="Arial"/>
                <w:color w:val="404040" w:themeColor="text1" w:themeTint="BF"/>
              </w:rPr>
              <w:t xml:space="preserve">tools to ensure </w:t>
            </w:r>
            <w:r w:rsidR="004102BF" w:rsidRPr="00CC6FD7">
              <w:rPr>
                <w:rFonts w:ascii="Arial" w:hAnsi="Arial" w:cs="Arial"/>
                <w:color w:val="404040" w:themeColor="text1" w:themeTint="BF"/>
              </w:rPr>
              <w:t xml:space="preserve">initiatives integrate </w:t>
            </w:r>
            <w:r w:rsidRPr="00CC6FD7">
              <w:rPr>
                <w:rFonts w:ascii="Arial" w:hAnsi="Arial" w:cs="Arial"/>
                <w:color w:val="404040" w:themeColor="text1" w:themeTint="BF"/>
              </w:rPr>
              <w:t xml:space="preserve">the </w:t>
            </w:r>
            <w:r w:rsidR="004102BF" w:rsidRPr="00CC6FD7">
              <w:rPr>
                <w:rFonts w:ascii="Arial" w:hAnsi="Arial" w:cs="Arial"/>
                <w:color w:val="404040" w:themeColor="text1" w:themeTint="BF"/>
              </w:rPr>
              <w:t>Health Equity Framework</w:t>
            </w:r>
            <w:r w:rsidRPr="00CC6FD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FD510E" w:rsidRPr="00CC6FD7">
              <w:rPr>
                <w:rFonts w:ascii="Arial" w:hAnsi="Arial" w:cs="Arial"/>
                <w:color w:val="404040" w:themeColor="text1" w:themeTint="BF"/>
              </w:rPr>
              <w:br/>
            </w:r>
          </w:p>
          <w:p w14:paraId="48520D04" w14:textId="77777777" w:rsidR="00534306" w:rsidRPr="00CC6FD7" w:rsidRDefault="00534306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CC6FD7">
              <w:rPr>
                <w:rFonts w:ascii="Arial" w:hAnsi="Arial" w:cs="Arial"/>
                <w:color w:val="7AC580"/>
              </w:rPr>
              <w:t>Relationships, Generosity &amp; Innovation</w:t>
            </w:r>
          </w:p>
          <w:p w14:paraId="4900BC86" w14:textId="01D27DD1" w:rsidR="00B83750" w:rsidRPr="00CC6FD7" w:rsidRDefault="00416A3C" w:rsidP="00B83750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C6FD7">
              <w:rPr>
                <w:rFonts w:ascii="Arial" w:hAnsi="Arial" w:cs="Arial"/>
                <w:color w:val="404040" w:themeColor="text1" w:themeTint="BF"/>
              </w:rPr>
              <w:t xml:space="preserve">Practice positive relationship building </w:t>
            </w:r>
            <w:r w:rsidR="00F176F5" w:rsidRPr="00CC6FD7">
              <w:rPr>
                <w:rFonts w:ascii="Arial" w:hAnsi="Arial" w:cs="Arial"/>
                <w:color w:val="404040" w:themeColor="text1" w:themeTint="BF"/>
              </w:rPr>
              <w:t xml:space="preserve">to support generosity and innovation </w:t>
            </w:r>
            <w:r w:rsidR="005D7A61" w:rsidRPr="00CC6FD7">
              <w:rPr>
                <w:rFonts w:ascii="Arial" w:hAnsi="Arial" w:cs="Arial"/>
                <w:color w:val="404040" w:themeColor="text1" w:themeTint="BF"/>
              </w:rPr>
              <w:t>for system</w:t>
            </w:r>
            <w:r w:rsidR="006765AA" w:rsidRPr="00CC6FD7">
              <w:rPr>
                <w:rFonts w:ascii="Arial" w:hAnsi="Arial" w:cs="Arial"/>
                <w:color w:val="404040" w:themeColor="text1" w:themeTint="BF"/>
              </w:rPr>
              <w:t xml:space="preserve"> wide</w:t>
            </w:r>
            <w:r w:rsidR="005D7A61" w:rsidRPr="00CC6FD7">
              <w:rPr>
                <w:rFonts w:ascii="Arial" w:hAnsi="Arial" w:cs="Arial"/>
                <w:color w:val="404040" w:themeColor="text1" w:themeTint="BF"/>
              </w:rPr>
              <w:t xml:space="preserve"> impacts. </w:t>
            </w:r>
            <w:r w:rsidR="00B83750" w:rsidRPr="00CC6FD7">
              <w:rPr>
                <w:rFonts w:ascii="Arial" w:hAnsi="Arial" w:cs="Arial"/>
                <w:color w:val="404040" w:themeColor="text1" w:themeTint="BF"/>
              </w:rPr>
              <w:t xml:space="preserve">Intentionally foster relationships and trust particularly as the OHT becomes </w:t>
            </w:r>
            <w:r w:rsidR="00F705FF" w:rsidRPr="00CC6FD7">
              <w:rPr>
                <w:rFonts w:ascii="Arial" w:hAnsi="Arial" w:cs="Arial"/>
                <w:color w:val="404040" w:themeColor="text1" w:themeTint="BF"/>
              </w:rPr>
              <w:t xml:space="preserve">more structured.  Foundational to the work is trust and generosity and this needs to be </w:t>
            </w:r>
            <w:r w:rsidR="00C74846" w:rsidRPr="00CC6FD7">
              <w:rPr>
                <w:rFonts w:ascii="Arial" w:hAnsi="Arial" w:cs="Arial"/>
                <w:color w:val="404040" w:themeColor="text1" w:themeTint="BF"/>
              </w:rPr>
              <w:t>nurtured</w:t>
            </w:r>
            <w:r w:rsidR="00FD510E" w:rsidRPr="00CC6FD7">
              <w:rPr>
                <w:rFonts w:ascii="Arial" w:hAnsi="Arial" w:cs="Arial"/>
                <w:color w:val="404040" w:themeColor="text1" w:themeTint="BF"/>
              </w:rPr>
              <w:br/>
            </w:r>
          </w:p>
          <w:p w14:paraId="7DC442E5" w14:textId="77777777" w:rsidR="00534306" w:rsidRPr="00CC6FD7" w:rsidRDefault="00534306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CC6FD7">
              <w:rPr>
                <w:rFonts w:ascii="Arial" w:hAnsi="Arial" w:cs="Arial"/>
                <w:color w:val="7AC580"/>
              </w:rPr>
              <w:t>Citizen Voice</w:t>
            </w:r>
          </w:p>
          <w:p w14:paraId="45BAED2D" w14:textId="21E4332D" w:rsidR="00C74846" w:rsidRPr="00CC6FD7" w:rsidRDefault="00C74846" w:rsidP="00C74846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 w:rsidRPr="00CC6FD7">
              <w:rPr>
                <w:rFonts w:ascii="Arial" w:hAnsi="Arial" w:cs="Arial"/>
                <w:color w:val="404040" w:themeColor="text1" w:themeTint="BF"/>
              </w:rPr>
              <w:t xml:space="preserve">Create opportunities for the voice of citizens to </w:t>
            </w:r>
            <w:r w:rsidR="006765AA" w:rsidRPr="00CC6FD7">
              <w:rPr>
                <w:rFonts w:ascii="Arial" w:hAnsi="Arial" w:cs="Arial"/>
                <w:color w:val="404040" w:themeColor="text1" w:themeTint="BF"/>
              </w:rPr>
              <w:t>co-design</w:t>
            </w:r>
            <w:r w:rsidR="00091C16" w:rsidRPr="00CC6FD7">
              <w:rPr>
                <w:rFonts w:ascii="Arial" w:hAnsi="Arial" w:cs="Arial"/>
                <w:color w:val="404040" w:themeColor="text1" w:themeTint="BF"/>
              </w:rPr>
              <w:t xml:space="preserve"> in the development of </w:t>
            </w:r>
            <w:r w:rsidRPr="00CC6FD7">
              <w:rPr>
                <w:rFonts w:ascii="Arial" w:hAnsi="Arial" w:cs="Arial"/>
                <w:color w:val="404040" w:themeColor="text1" w:themeTint="BF"/>
              </w:rPr>
              <w:t xml:space="preserve">structures </w:t>
            </w:r>
            <w:r w:rsidR="00FD510E" w:rsidRPr="00CC6FD7">
              <w:rPr>
                <w:rFonts w:ascii="Arial" w:hAnsi="Arial" w:cs="Arial"/>
                <w:color w:val="404040" w:themeColor="text1" w:themeTint="BF"/>
              </w:rPr>
              <w:br/>
            </w:r>
          </w:p>
          <w:p w14:paraId="65071DB6" w14:textId="77777777" w:rsidR="00534306" w:rsidRPr="00CC6FD7" w:rsidRDefault="00534306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 w:rsidRPr="00CC6FD7">
              <w:rPr>
                <w:rFonts w:ascii="Arial" w:hAnsi="Arial" w:cs="Arial"/>
                <w:color w:val="7AC580"/>
              </w:rPr>
              <w:t>Communication &amp; Engagement</w:t>
            </w:r>
          </w:p>
          <w:p w14:paraId="7CD1A771" w14:textId="337246A9" w:rsidR="000A25BA" w:rsidRPr="00CC6FD7" w:rsidRDefault="000A25BA" w:rsidP="00670431">
            <w:pPr>
              <w:pStyle w:val="NoSpacing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 w:rsidRPr="00CC6FD7">
              <w:rPr>
                <w:rFonts w:ascii="Arial" w:hAnsi="Arial" w:cs="Arial"/>
                <w:color w:val="404040" w:themeColor="text1" w:themeTint="BF"/>
              </w:rPr>
              <w:t>Create a communication strategy</w:t>
            </w:r>
            <w:r w:rsidR="00280562" w:rsidRPr="00CC6FD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461307" w:rsidRPr="00CC6FD7">
              <w:rPr>
                <w:rFonts w:ascii="Arial" w:hAnsi="Arial" w:cs="Arial"/>
                <w:color w:val="404040" w:themeColor="text1" w:themeTint="BF"/>
              </w:rPr>
              <w:t xml:space="preserve">to </w:t>
            </w:r>
            <w:r w:rsidRPr="00CC6FD7">
              <w:rPr>
                <w:rFonts w:ascii="Arial" w:hAnsi="Arial" w:cs="Arial"/>
                <w:color w:val="404040" w:themeColor="text1" w:themeTint="BF"/>
              </w:rPr>
              <w:t>celebrate</w:t>
            </w:r>
            <w:r w:rsidRPr="00CC6FD7">
              <w:rPr>
                <w:rFonts w:ascii="Arial" w:hAnsi="Arial" w:cs="Arial"/>
                <w:strike/>
                <w:color w:val="404040" w:themeColor="text1" w:themeTint="BF"/>
              </w:rPr>
              <w:t>s</w:t>
            </w:r>
            <w:r w:rsidRPr="00CC6FD7">
              <w:rPr>
                <w:rFonts w:ascii="Arial" w:hAnsi="Arial" w:cs="Arial"/>
                <w:color w:val="404040" w:themeColor="text1" w:themeTint="BF"/>
              </w:rPr>
              <w:t xml:space="preserve"> success and shared outcomes</w:t>
            </w:r>
            <w:r w:rsidR="00FD510E" w:rsidRPr="00CC6FD7">
              <w:rPr>
                <w:rFonts w:ascii="Arial" w:hAnsi="Arial" w:cs="Arial"/>
                <w:color w:val="404040" w:themeColor="text1" w:themeTint="BF"/>
              </w:rPr>
              <w:br/>
            </w:r>
          </w:p>
          <w:p w14:paraId="00140C93" w14:textId="77777777" w:rsidR="00A500F4" w:rsidRPr="00CC6FD7" w:rsidRDefault="00534306" w:rsidP="00534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AC580"/>
              </w:rPr>
            </w:pPr>
            <w:r w:rsidRPr="00CC6FD7">
              <w:rPr>
                <w:rFonts w:ascii="Arial" w:hAnsi="Arial" w:cs="Arial"/>
                <w:color w:val="7AC580"/>
              </w:rPr>
              <w:t>Technology &amp; Digital Strategies</w:t>
            </w:r>
          </w:p>
          <w:p w14:paraId="61DEDB41" w14:textId="5B9AC7CE" w:rsidR="00FD5859" w:rsidRPr="00CE518D" w:rsidRDefault="00FD5859" w:rsidP="00FD5859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C6FD7">
              <w:rPr>
                <w:rFonts w:ascii="Arial" w:hAnsi="Arial" w:cs="Arial"/>
                <w:color w:val="404040" w:themeColor="text1" w:themeTint="BF"/>
              </w:rPr>
              <w:t xml:space="preserve">Support the increase of </w:t>
            </w:r>
            <w:r w:rsidR="006E075E" w:rsidRPr="00CC6FD7">
              <w:rPr>
                <w:rFonts w:ascii="Arial" w:hAnsi="Arial" w:cs="Arial"/>
                <w:color w:val="404040" w:themeColor="text1" w:themeTint="BF"/>
              </w:rPr>
              <w:t xml:space="preserve">system </w:t>
            </w:r>
            <w:r w:rsidRPr="00CC6FD7">
              <w:rPr>
                <w:rFonts w:ascii="Arial" w:hAnsi="Arial" w:cs="Arial"/>
                <w:color w:val="404040" w:themeColor="text1" w:themeTint="BF"/>
              </w:rPr>
              <w:t>integration through a technology and digital lens</w:t>
            </w:r>
          </w:p>
        </w:tc>
      </w:tr>
      <w:tr w:rsidR="00A500F4" w:rsidRPr="00CE518D" w14:paraId="0FAFEE56" w14:textId="77777777" w:rsidTr="00E6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50532A8" w14:textId="77777777" w:rsidR="00A500F4" w:rsidRPr="00CE518D" w:rsidRDefault="00A500F4" w:rsidP="005F5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3750FC0" w14:textId="5539622C" w:rsidR="00A500F4" w:rsidRPr="00CC7F25" w:rsidRDefault="00A500F4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6BABB"/>
                <w:lang w:eastAsia="en-CA"/>
              </w:rPr>
            </w:pPr>
            <w:r w:rsidRPr="00CC7F25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Increase</w:t>
            </w:r>
            <w:r w:rsidR="00D713A2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d</w:t>
            </w:r>
            <w:r w:rsidRPr="00CC7F25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 </w:t>
            </w:r>
            <w:r w:rsidR="0044680D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c</w:t>
            </w:r>
            <w:r w:rsidR="00BD2CB3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r</w:t>
            </w:r>
            <w:r w:rsidR="0044680D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 xml:space="preserve">oss- </w:t>
            </w:r>
            <w:r w:rsidRPr="00CC7F25">
              <w:rPr>
                <w:rFonts w:ascii="Arial" w:eastAsia="Arial" w:hAnsi="Arial" w:cs="Arial"/>
                <w:b/>
                <w:bCs/>
                <w:color w:val="06BABB"/>
                <w:lang w:eastAsia="en-CA"/>
              </w:rPr>
              <w:t>sector integration</w:t>
            </w:r>
          </w:p>
        </w:tc>
        <w:tc>
          <w:tcPr>
            <w:tcW w:w="4961" w:type="dxa"/>
          </w:tcPr>
          <w:p w14:paraId="04C657A0" w14:textId="1639C70A" w:rsidR="00A500F4" w:rsidRPr="00CE518D" w:rsidRDefault="00A500F4" w:rsidP="003A388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Cs/>
                <w:lang w:eastAsia="en-CA"/>
              </w:rPr>
            </w:pPr>
            <w:r w:rsidRPr="00CE518D">
              <w:rPr>
                <w:rFonts w:ascii="Arial" w:eastAsia="Arial" w:hAnsi="Arial" w:cs="Arial"/>
                <w:iCs/>
                <w:lang w:eastAsia="en-CA"/>
              </w:rPr>
              <w:t>Facilitate opportunities for the Joint Accreditation initiative</w:t>
            </w:r>
            <w:r w:rsidR="00A64E60">
              <w:rPr>
                <w:rFonts w:ascii="Arial" w:eastAsia="Arial" w:hAnsi="Arial" w:cs="Arial"/>
                <w:iCs/>
                <w:lang w:eastAsia="en-CA"/>
              </w:rPr>
              <w:t xml:space="preserve"> (2023)</w:t>
            </w:r>
          </w:p>
          <w:p w14:paraId="4CEA25D8" w14:textId="3A2A9205" w:rsidR="00A500F4" w:rsidRPr="00CE518D" w:rsidRDefault="00DF6F42" w:rsidP="003A388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000000"/>
                <w:lang w:eastAsia="en-CA"/>
              </w:rPr>
            </w:pPr>
            <w:r>
              <w:rPr>
                <w:rFonts w:ascii="Arial" w:eastAsia="Arial" w:hAnsi="Arial" w:cs="Arial"/>
                <w:color w:val="000000"/>
                <w:lang w:eastAsia="en-CA"/>
              </w:rPr>
              <w:t>F</w:t>
            </w:r>
            <w:r w:rsidR="00A500F4" w:rsidRPr="00CE518D">
              <w:rPr>
                <w:rFonts w:ascii="Arial" w:eastAsia="Arial" w:hAnsi="Arial" w:cs="Arial"/>
                <w:color w:val="000000"/>
                <w:lang w:eastAsia="en-CA"/>
              </w:rPr>
              <w:t xml:space="preserve">acilitate opportunities to </w:t>
            </w:r>
            <w:r w:rsidR="00E56CBC">
              <w:rPr>
                <w:rFonts w:ascii="Arial" w:eastAsia="Arial" w:hAnsi="Arial" w:cs="Arial"/>
                <w:color w:val="000000"/>
                <w:lang w:eastAsia="en-CA"/>
              </w:rPr>
              <w:t xml:space="preserve">engage </w:t>
            </w:r>
            <w:r w:rsidR="00E56CBC" w:rsidRPr="00CE518D">
              <w:rPr>
                <w:rFonts w:ascii="Arial" w:eastAsia="Arial" w:hAnsi="Arial" w:cs="Arial"/>
                <w:color w:val="000000"/>
                <w:lang w:eastAsia="en-CA"/>
              </w:rPr>
              <w:t>Communities</w:t>
            </w:r>
            <w:r w:rsidR="00A500F4" w:rsidRPr="00CE518D">
              <w:rPr>
                <w:rFonts w:ascii="Arial" w:eastAsia="Arial" w:hAnsi="Arial" w:cs="Arial"/>
                <w:color w:val="000000"/>
                <w:lang w:eastAsia="en-CA"/>
              </w:rPr>
              <w:t xml:space="preserve"> of Practice</w:t>
            </w:r>
            <w:r w:rsidR="00514F90">
              <w:rPr>
                <w:rFonts w:ascii="Arial" w:eastAsia="Arial" w:hAnsi="Arial" w:cs="Arial"/>
                <w:color w:val="000000"/>
                <w:lang w:eastAsia="en-CA"/>
              </w:rPr>
              <w:t xml:space="preserve"> (2023)</w:t>
            </w:r>
          </w:p>
        </w:tc>
        <w:tc>
          <w:tcPr>
            <w:tcW w:w="5039" w:type="dxa"/>
            <w:vMerge/>
          </w:tcPr>
          <w:p w14:paraId="4DBABB4A" w14:textId="77777777" w:rsidR="00A500F4" w:rsidRPr="00CE518D" w:rsidRDefault="00A500F4" w:rsidP="005F5A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5AC1392" w14:textId="77777777" w:rsidR="005F5A8D" w:rsidRPr="00CE518D" w:rsidRDefault="005F5A8D" w:rsidP="005F5A8D">
      <w:pPr>
        <w:pStyle w:val="NoSpacing"/>
        <w:rPr>
          <w:rFonts w:ascii="Arial" w:hAnsi="Arial" w:cs="Arial"/>
        </w:rPr>
      </w:pPr>
    </w:p>
    <w:p w14:paraId="25F1B494" w14:textId="77777777" w:rsidR="002D5C63" w:rsidRPr="00CE518D" w:rsidRDefault="002D5C63" w:rsidP="002D5C63">
      <w:pPr>
        <w:pStyle w:val="NoSpacing"/>
        <w:rPr>
          <w:rFonts w:ascii="Arial" w:hAnsi="Arial" w:cs="Arial"/>
        </w:rPr>
      </w:pPr>
    </w:p>
    <w:sectPr w:rsidR="002D5C63" w:rsidRPr="00CE518D" w:rsidSect="008E72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8202" w14:textId="77777777" w:rsidR="00453545" w:rsidRDefault="00453545" w:rsidP="00CD29D7">
      <w:pPr>
        <w:spacing w:after="0" w:line="240" w:lineRule="auto"/>
      </w:pPr>
      <w:r>
        <w:separator/>
      </w:r>
    </w:p>
  </w:endnote>
  <w:endnote w:type="continuationSeparator" w:id="0">
    <w:p w14:paraId="45684B04" w14:textId="77777777" w:rsidR="00453545" w:rsidRDefault="00453545" w:rsidP="00C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92A3" w14:textId="77777777" w:rsidR="00CD29D7" w:rsidRDefault="00CD2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0E14" w14:textId="77777777" w:rsidR="00CD29D7" w:rsidRDefault="00CD2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310E" w14:textId="77777777" w:rsidR="00CD29D7" w:rsidRDefault="00CD2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5660" w14:textId="77777777" w:rsidR="00453545" w:rsidRDefault="00453545" w:rsidP="00CD29D7">
      <w:pPr>
        <w:spacing w:after="0" w:line="240" w:lineRule="auto"/>
      </w:pPr>
      <w:r>
        <w:separator/>
      </w:r>
    </w:p>
  </w:footnote>
  <w:footnote w:type="continuationSeparator" w:id="0">
    <w:p w14:paraId="35CB6EFD" w14:textId="77777777" w:rsidR="00453545" w:rsidRDefault="00453545" w:rsidP="00CD29D7">
      <w:pPr>
        <w:spacing w:after="0" w:line="240" w:lineRule="auto"/>
      </w:pPr>
      <w:r>
        <w:continuationSeparator/>
      </w:r>
    </w:p>
  </w:footnote>
  <w:footnote w:id="1">
    <w:p w14:paraId="7FAA622D" w14:textId="37DF6C32" w:rsidR="00684CCD" w:rsidRDefault="00684C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402F">
        <w:t xml:space="preserve">By Citizen Voice we </w:t>
      </w:r>
      <w:proofErr w:type="gramStart"/>
      <w:r w:rsidR="007B3AF0">
        <w:t>mean</w:t>
      </w:r>
      <w:r w:rsidR="004F7896">
        <w:t>:</w:t>
      </w:r>
      <w:proofErr w:type="gramEnd"/>
      <w:r w:rsidR="004F7896">
        <w:t xml:space="preserve"> </w:t>
      </w:r>
      <w:r w:rsidR="00D2402F">
        <w:t>patients, clients, family, caregivers, and others involved or not involved in the healthcare system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5DB6" w14:textId="6230309A" w:rsidR="00CD29D7" w:rsidRDefault="00CD2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0DC6" w14:textId="6DC576E2" w:rsidR="00CD29D7" w:rsidRDefault="00CD2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EB73" w14:textId="0DD93E1A" w:rsidR="00CD29D7" w:rsidRDefault="00CD2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A1E"/>
    <w:multiLevelType w:val="hybridMultilevel"/>
    <w:tmpl w:val="32A8B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7339"/>
    <w:multiLevelType w:val="hybridMultilevel"/>
    <w:tmpl w:val="47445A8A"/>
    <w:lvl w:ilvl="0" w:tplc="03B21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D4B9C"/>
    <w:multiLevelType w:val="hybridMultilevel"/>
    <w:tmpl w:val="038C54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4436"/>
    <w:multiLevelType w:val="hybridMultilevel"/>
    <w:tmpl w:val="BA666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42C5"/>
    <w:multiLevelType w:val="hybridMultilevel"/>
    <w:tmpl w:val="7954F8D4"/>
    <w:lvl w:ilvl="0" w:tplc="113C8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797A"/>
    <w:multiLevelType w:val="hybridMultilevel"/>
    <w:tmpl w:val="1A4632BC"/>
    <w:lvl w:ilvl="0" w:tplc="44AC050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015C0"/>
    <w:multiLevelType w:val="hybridMultilevel"/>
    <w:tmpl w:val="D3DE9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15AC"/>
    <w:multiLevelType w:val="hybridMultilevel"/>
    <w:tmpl w:val="9EC2FF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47A2"/>
    <w:multiLevelType w:val="hybridMultilevel"/>
    <w:tmpl w:val="C5083A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47C8D"/>
    <w:multiLevelType w:val="hybridMultilevel"/>
    <w:tmpl w:val="F1E685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01F3B"/>
    <w:multiLevelType w:val="hybridMultilevel"/>
    <w:tmpl w:val="C35645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20AC"/>
    <w:multiLevelType w:val="hybridMultilevel"/>
    <w:tmpl w:val="EC96EC1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82CB0"/>
    <w:multiLevelType w:val="hybridMultilevel"/>
    <w:tmpl w:val="B6BCCE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D0813"/>
    <w:multiLevelType w:val="hybridMultilevel"/>
    <w:tmpl w:val="E0524F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21983"/>
    <w:multiLevelType w:val="hybridMultilevel"/>
    <w:tmpl w:val="A3126E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0182E"/>
    <w:multiLevelType w:val="hybridMultilevel"/>
    <w:tmpl w:val="A8229AF2"/>
    <w:lvl w:ilvl="0" w:tplc="44AC050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31D80"/>
    <w:multiLevelType w:val="hybridMultilevel"/>
    <w:tmpl w:val="FCB69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F5DDF"/>
    <w:multiLevelType w:val="hybridMultilevel"/>
    <w:tmpl w:val="D78E17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E5A49"/>
    <w:multiLevelType w:val="hybridMultilevel"/>
    <w:tmpl w:val="D3DE9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2563"/>
    <w:multiLevelType w:val="hybridMultilevel"/>
    <w:tmpl w:val="339E810C"/>
    <w:lvl w:ilvl="0" w:tplc="4FC4714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CA777B"/>
    <w:multiLevelType w:val="hybridMultilevel"/>
    <w:tmpl w:val="A1E8D44E"/>
    <w:lvl w:ilvl="0" w:tplc="44AC050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547E7"/>
    <w:multiLevelType w:val="hybridMultilevel"/>
    <w:tmpl w:val="ADAACE7A"/>
    <w:lvl w:ilvl="0" w:tplc="44AC050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8037F6"/>
    <w:multiLevelType w:val="hybridMultilevel"/>
    <w:tmpl w:val="38580D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84EB2"/>
    <w:multiLevelType w:val="hybridMultilevel"/>
    <w:tmpl w:val="D3DE94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D19F3"/>
    <w:multiLevelType w:val="hybridMultilevel"/>
    <w:tmpl w:val="539A92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5A5F78"/>
    <w:multiLevelType w:val="hybridMultilevel"/>
    <w:tmpl w:val="66CACEAC"/>
    <w:lvl w:ilvl="0" w:tplc="03B21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57849"/>
    <w:multiLevelType w:val="hybridMultilevel"/>
    <w:tmpl w:val="EC96EC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52169"/>
    <w:multiLevelType w:val="hybridMultilevel"/>
    <w:tmpl w:val="539A92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6443237">
    <w:abstractNumId w:val="1"/>
  </w:num>
  <w:num w:numId="2" w16cid:durableId="1602758119">
    <w:abstractNumId w:val="11"/>
  </w:num>
  <w:num w:numId="3" w16cid:durableId="646475612">
    <w:abstractNumId w:val="25"/>
  </w:num>
  <w:num w:numId="4" w16cid:durableId="1632588274">
    <w:abstractNumId w:val="2"/>
  </w:num>
  <w:num w:numId="5" w16cid:durableId="584649633">
    <w:abstractNumId w:val="22"/>
  </w:num>
  <w:num w:numId="6" w16cid:durableId="843663905">
    <w:abstractNumId w:val="0"/>
  </w:num>
  <w:num w:numId="7" w16cid:durableId="570771325">
    <w:abstractNumId w:val="3"/>
  </w:num>
  <w:num w:numId="8" w16cid:durableId="1191526849">
    <w:abstractNumId w:val="16"/>
  </w:num>
  <w:num w:numId="9" w16cid:durableId="1334183423">
    <w:abstractNumId w:val="9"/>
  </w:num>
  <w:num w:numId="10" w16cid:durableId="928736648">
    <w:abstractNumId w:val="23"/>
  </w:num>
  <w:num w:numId="11" w16cid:durableId="2033267032">
    <w:abstractNumId w:val="27"/>
  </w:num>
  <w:num w:numId="12" w16cid:durableId="1355571317">
    <w:abstractNumId w:val="17"/>
  </w:num>
  <w:num w:numId="13" w16cid:durableId="1257444168">
    <w:abstractNumId w:val="26"/>
  </w:num>
  <w:num w:numId="14" w16cid:durableId="293948551">
    <w:abstractNumId w:val="6"/>
  </w:num>
  <w:num w:numId="15" w16cid:durableId="1524511755">
    <w:abstractNumId w:val="18"/>
  </w:num>
  <w:num w:numId="16" w16cid:durableId="1150515740">
    <w:abstractNumId w:val="24"/>
  </w:num>
  <w:num w:numId="17" w16cid:durableId="1736967906">
    <w:abstractNumId w:val="10"/>
  </w:num>
  <w:num w:numId="18" w16cid:durableId="202447551">
    <w:abstractNumId w:val="12"/>
  </w:num>
  <w:num w:numId="19" w16cid:durableId="2116171078">
    <w:abstractNumId w:val="19"/>
  </w:num>
  <w:num w:numId="20" w16cid:durableId="1404261074">
    <w:abstractNumId w:val="4"/>
  </w:num>
  <w:num w:numId="21" w16cid:durableId="340740903">
    <w:abstractNumId w:val="20"/>
  </w:num>
  <w:num w:numId="22" w16cid:durableId="564879748">
    <w:abstractNumId w:val="21"/>
  </w:num>
  <w:num w:numId="23" w16cid:durableId="666400112">
    <w:abstractNumId w:val="5"/>
  </w:num>
  <w:num w:numId="24" w16cid:durableId="796139723">
    <w:abstractNumId w:val="15"/>
  </w:num>
  <w:num w:numId="25" w16cid:durableId="947740746">
    <w:abstractNumId w:val="7"/>
  </w:num>
  <w:num w:numId="26" w16cid:durableId="1762025500">
    <w:abstractNumId w:val="14"/>
  </w:num>
  <w:num w:numId="27" w16cid:durableId="1172916179">
    <w:abstractNumId w:val="8"/>
  </w:num>
  <w:num w:numId="28" w16cid:durableId="11828171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55"/>
    <w:rsid w:val="0001502F"/>
    <w:rsid w:val="00032675"/>
    <w:rsid w:val="000420EF"/>
    <w:rsid w:val="00046296"/>
    <w:rsid w:val="00054D92"/>
    <w:rsid w:val="00055D6F"/>
    <w:rsid w:val="0006176D"/>
    <w:rsid w:val="00063367"/>
    <w:rsid w:val="000635AF"/>
    <w:rsid w:val="000636B9"/>
    <w:rsid w:val="00075994"/>
    <w:rsid w:val="000764A3"/>
    <w:rsid w:val="000772FF"/>
    <w:rsid w:val="00084122"/>
    <w:rsid w:val="00084B41"/>
    <w:rsid w:val="00085404"/>
    <w:rsid w:val="00090FE4"/>
    <w:rsid w:val="00091C16"/>
    <w:rsid w:val="00095C54"/>
    <w:rsid w:val="000979FF"/>
    <w:rsid w:val="000A244E"/>
    <w:rsid w:val="000A25BA"/>
    <w:rsid w:val="000A64A0"/>
    <w:rsid w:val="000B6EDB"/>
    <w:rsid w:val="000C1182"/>
    <w:rsid w:val="000C20F2"/>
    <w:rsid w:val="000C3A65"/>
    <w:rsid w:val="000C6AEF"/>
    <w:rsid w:val="000D1ECE"/>
    <w:rsid w:val="000D3764"/>
    <w:rsid w:val="000E13C0"/>
    <w:rsid w:val="000E1783"/>
    <w:rsid w:val="000E1808"/>
    <w:rsid w:val="000E2ADD"/>
    <w:rsid w:val="000E4EE3"/>
    <w:rsid w:val="000E5AF3"/>
    <w:rsid w:val="000E735C"/>
    <w:rsid w:val="000F38D4"/>
    <w:rsid w:val="000F74A5"/>
    <w:rsid w:val="000F7CE5"/>
    <w:rsid w:val="00100F90"/>
    <w:rsid w:val="001133A6"/>
    <w:rsid w:val="00114116"/>
    <w:rsid w:val="001207E3"/>
    <w:rsid w:val="001212ED"/>
    <w:rsid w:val="00124A2D"/>
    <w:rsid w:val="001303A0"/>
    <w:rsid w:val="0013421F"/>
    <w:rsid w:val="001358C6"/>
    <w:rsid w:val="00140243"/>
    <w:rsid w:val="00162DF3"/>
    <w:rsid w:val="00163965"/>
    <w:rsid w:val="00165745"/>
    <w:rsid w:val="00165F7B"/>
    <w:rsid w:val="00180FD3"/>
    <w:rsid w:val="00187744"/>
    <w:rsid w:val="001900D3"/>
    <w:rsid w:val="00191A70"/>
    <w:rsid w:val="001945D4"/>
    <w:rsid w:val="0019789D"/>
    <w:rsid w:val="001A3B6D"/>
    <w:rsid w:val="001A4DD1"/>
    <w:rsid w:val="001A5570"/>
    <w:rsid w:val="001A7BA4"/>
    <w:rsid w:val="001B2BE8"/>
    <w:rsid w:val="001B312F"/>
    <w:rsid w:val="001B76B3"/>
    <w:rsid w:val="001C50AA"/>
    <w:rsid w:val="001D2E1C"/>
    <w:rsid w:val="001D5BA3"/>
    <w:rsid w:val="001D5BAF"/>
    <w:rsid w:val="001E0552"/>
    <w:rsid w:val="001E1A7C"/>
    <w:rsid w:val="001E3E19"/>
    <w:rsid w:val="001E6AFE"/>
    <w:rsid w:val="001F219C"/>
    <w:rsid w:val="001F64A1"/>
    <w:rsid w:val="001F6A0A"/>
    <w:rsid w:val="002022C2"/>
    <w:rsid w:val="00202D9C"/>
    <w:rsid w:val="002141DF"/>
    <w:rsid w:val="00214956"/>
    <w:rsid w:val="00217C55"/>
    <w:rsid w:val="00217D25"/>
    <w:rsid w:val="00224CBE"/>
    <w:rsid w:val="00226F97"/>
    <w:rsid w:val="0022761C"/>
    <w:rsid w:val="00230C35"/>
    <w:rsid w:val="0023310D"/>
    <w:rsid w:val="00236E34"/>
    <w:rsid w:val="002409E0"/>
    <w:rsid w:val="0024479F"/>
    <w:rsid w:val="00247E0D"/>
    <w:rsid w:val="00255213"/>
    <w:rsid w:val="002570D4"/>
    <w:rsid w:val="00257E04"/>
    <w:rsid w:val="002641EB"/>
    <w:rsid w:val="00266891"/>
    <w:rsid w:val="00280562"/>
    <w:rsid w:val="00281A8E"/>
    <w:rsid w:val="0028365B"/>
    <w:rsid w:val="00287CC1"/>
    <w:rsid w:val="00292143"/>
    <w:rsid w:val="002971ED"/>
    <w:rsid w:val="00297878"/>
    <w:rsid w:val="002A1615"/>
    <w:rsid w:val="002A1694"/>
    <w:rsid w:val="002A2248"/>
    <w:rsid w:val="002B41E4"/>
    <w:rsid w:val="002C73A3"/>
    <w:rsid w:val="002D2034"/>
    <w:rsid w:val="002D5C63"/>
    <w:rsid w:val="002E1237"/>
    <w:rsid w:val="002E27F3"/>
    <w:rsid w:val="002E5144"/>
    <w:rsid w:val="002E7B0A"/>
    <w:rsid w:val="002F007B"/>
    <w:rsid w:val="002F2A04"/>
    <w:rsid w:val="002F5DC9"/>
    <w:rsid w:val="00300DB8"/>
    <w:rsid w:val="003061D0"/>
    <w:rsid w:val="003062DD"/>
    <w:rsid w:val="00310B0D"/>
    <w:rsid w:val="00315E06"/>
    <w:rsid w:val="00321F42"/>
    <w:rsid w:val="00334576"/>
    <w:rsid w:val="00334EE7"/>
    <w:rsid w:val="00344FE0"/>
    <w:rsid w:val="00347901"/>
    <w:rsid w:val="00350B5B"/>
    <w:rsid w:val="00351805"/>
    <w:rsid w:val="0036310F"/>
    <w:rsid w:val="00363E94"/>
    <w:rsid w:val="0036404E"/>
    <w:rsid w:val="00366109"/>
    <w:rsid w:val="00374E87"/>
    <w:rsid w:val="00382933"/>
    <w:rsid w:val="003833F0"/>
    <w:rsid w:val="0038642E"/>
    <w:rsid w:val="00390D4D"/>
    <w:rsid w:val="00392F11"/>
    <w:rsid w:val="003959D6"/>
    <w:rsid w:val="003A11F1"/>
    <w:rsid w:val="003A1900"/>
    <w:rsid w:val="003A388F"/>
    <w:rsid w:val="003A46C7"/>
    <w:rsid w:val="003B09D6"/>
    <w:rsid w:val="003B1645"/>
    <w:rsid w:val="003B56A6"/>
    <w:rsid w:val="003B5B3C"/>
    <w:rsid w:val="003B6242"/>
    <w:rsid w:val="003C51CF"/>
    <w:rsid w:val="003C780C"/>
    <w:rsid w:val="003D0AA2"/>
    <w:rsid w:val="003D36DE"/>
    <w:rsid w:val="003D4AAC"/>
    <w:rsid w:val="003D5768"/>
    <w:rsid w:val="003D6BB2"/>
    <w:rsid w:val="003D7599"/>
    <w:rsid w:val="003E28CD"/>
    <w:rsid w:val="003E47C5"/>
    <w:rsid w:val="003F5443"/>
    <w:rsid w:val="003F76E2"/>
    <w:rsid w:val="003F7B78"/>
    <w:rsid w:val="004020AA"/>
    <w:rsid w:val="00403E35"/>
    <w:rsid w:val="004102BF"/>
    <w:rsid w:val="00412A3E"/>
    <w:rsid w:val="00414B35"/>
    <w:rsid w:val="00416A3C"/>
    <w:rsid w:val="00416D21"/>
    <w:rsid w:val="00423A53"/>
    <w:rsid w:val="00425EE2"/>
    <w:rsid w:val="0042708F"/>
    <w:rsid w:val="00440F13"/>
    <w:rsid w:val="00440F2D"/>
    <w:rsid w:val="00444042"/>
    <w:rsid w:val="00444985"/>
    <w:rsid w:val="00444B21"/>
    <w:rsid w:val="0044680D"/>
    <w:rsid w:val="00450178"/>
    <w:rsid w:val="00452BFF"/>
    <w:rsid w:val="00453545"/>
    <w:rsid w:val="00454163"/>
    <w:rsid w:val="00454311"/>
    <w:rsid w:val="004577FC"/>
    <w:rsid w:val="00457FBE"/>
    <w:rsid w:val="00461307"/>
    <w:rsid w:val="004635E6"/>
    <w:rsid w:val="004675D3"/>
    <w:rsid w:val="004732DB"/>
    <w:rsid w:val="00482993"/>
    <w:rsid w:val="00485843"/>
    <w:rsid w:val="00486F88"/>
    <w:rsid w:val="00491A3D"/>
    <w:rsid w:val="0049344D"/>
    <w:rsid w:val="0049572D"/>
    <w:rsid w:val="00496F77"/>
    <w:rsid w:val="004A00A3"/>
    <w:rsid w:val="004A03A5"/>
    <w:rsid w:val="004A37C7"/>
    <w:rsid w:val="004A3DD6"/>
    <w:rsid w:val="004A5A5E"/>
    <w:rsid w:val="004B6087"/>
    <w:rsid w:val="004C12C1"/>
    <w:rsid w:val="004C6DD3"/>
    <w:rsid w:val="004D1397"/>
    <w:rsid w:val="004D20F8"/>
    <w:rsid w:val="004D3449"/>
    <w:rsid w:val="004D69C8"/>
    <w:rsid w:val="004E127A"/>
    <w:rsid w:val="004E296A"/>
    <w:rsid w:val="004F2C54"/>
    <w:rsid w:val="004F3332"/>
    <w:rsid w:val="004F7896"/>
    <w:rsid w:val="00503B25"/>
    <w:rsid w:val="00505A61"/>
    <w:rsid w:val="00507F74"/>
    <w:rsid w:val="005141E1"/>
    <w:rsid w:val="00514F90"/>
    <w:rsid w:val="00521B67"/>
    <w:rsid w:val="00524C5F"/>
    <w:rsid w:val="00530010"/>
    <w:rsid w:val="005324B6"/>
    <w:rsid w:val="00532519"/>
    <w:rsid w:val="00534306"/>
    <w:rsid w:val="00534350"/>
    <w:rsid w:val="00546E55"/>
    <w:rsid w:val="005579CC"/>
    <w:rsid w:val="00570A29"/>
    <w:rsid w:val="005710F8"/>
    <w:rsid w:val="005770F8"/>
    <w:rsid w:val="005834CF"/>
    <w:rsid w:val="0058493B"/>
    <w:rsid w:val="00585BF4"/>
    <w:rsid w:val="0058753A"/>
    <w:rsid w:val="00593599"/>
    <w:rsid w:val="00597A60"/>
    <w:rsid w:val="005A3F1B"/>
    <w:rsid w:val="005A551C"/>
    <w:rsid w:val="005B5F38"/>
    <w:rsid w:val="005C05C4"/>
    <w:rsid w:val="005C1B20"/>
    <w:rsid w:val="005C4867"/>
    <w:rsid w:val="005C5263"/>
    <w:rsid w:val="005D0943"/>
    <w:rsid w:val="005D4641"/>
    <w:rsid w:val="005D7A61"/>
    <w:rsid w:val="005E55E3"/>
    <w:rsid w:val="005E6A26"/>
    <w:rsid w:val="005F5A8D"/>
    <w:rsid w:val="005F7D06"/>
    <w:rsid w:val="00606163"/>
    <w:rsid w:val="0061156A"/>
    <w:rsid w:val="006123BF"/>
    <w:rsid w:val="0061680E"/>
    <w:rsid w:val="00621CE5"/>
    <w:rsid w:val="00631FC4"/>
    <w:rsid w:val="00632489"/>
    <w:rsid w:val="00634714"/>
    <w:rsid w:val="006350BA"/>
    <w:rsid w:val="0064203C"/>
    <w:rsid w:val="006434AC"/>
    <w:rsid w:val="00662313"/>
    <w:rsid w:val="00663984"/>
    <w:rsid w:val="00664275"/>
    <w:rsid w:val="00667DE0"/>
    <w:rsid w:val="00667F45"/>
    <w:rsid w:val="00670431"/>
    <w:rsid w:val="006705DC"/>
    <w:rsid w:val="00671F0C"/>
    <w:rsid w:val="00673167"/>
    <w:rsid w:val="00674F9B"/>
    <w:rsid w:val="006765AA"/>
    <w:rsid w:val="006811EA"/>
    <w:rsid w:val="00681460"/>
    <w:rsid w:val="00681B2C"/>
    <w:rsid w:val="0068211E"/>
    <w:rsid w:val="00684699"/>
    <w:rsid w:val="00684CCD"/>
    <w:rsid w:val="006862E3"/>
    <w:rsid w:val="006909EC"/>
    <w:rsid w:val="00692056"/>
    <w:rsid w:val="00692709"/>
    <w:rsid w:val="006933D3"/>
    <w:rsid w:val="006A10FB"/>
    <w:rsid w:val="006A544C"/>
    <w:rsid w:val="006A6AC9"/>
    <w:rsid w:val="006B0455"/>
    <w:rsid w:val="006B2BAE"/>
    <w:rsid w:val="006B45B1"/>
    <w:rsid w:val="006C2F20"/>
    <w:rsid w:val="006C5648"/>
    <w:rsid w:val="006C6459"/>
    <w:rsid w:val="006E075E"/>
    <w:rsid w:val="006E18B4"/>
    <w:rsid w:val="006E37B0"/>
    <w:rsid w:val="006E4976"/>
    <w:rsid w:val="006E6958"/>
    <w:rsid w:val="006F0914"/>
    <w:rsid w:val="006F2BF9"/>
    <w:rsid w:val="006F53C1"/>
    <w:rsid w:val="006F59FC"/>
    <w:rsid w:val="006F5E2C"/>
    <w:rsid w:val="00701504"/>
    <w:rsid w:val="00703D75"/>
    <w:rsid w:val="0070536A"/>
    <w:rsid w:val="00706219"/>
    <w:rsid w:val="00720B6B"/>
    <w:rsid w:val="00721A7E"/>
    <w:rsid w:val="0072357F"/>
    <w:rsid w:val="007264E0"/>
    <w:rsid w:val="00730E34"/>
    <w:rsid w:val="00730F51"/>
    <w:rsid w:val="00743A1F"/>
    <w:rsid w:val="007452CB"/>
    <w:rsid w:val="00747820"/>
    <w:rsid w:val="00751070"/>
    <w:rsid w:val="0075790E"/>
    <w:rsid w:val="00762211"/>
    <w:rsid w:val="00765203"/>
    <w:rsid w:val="00780F62"/>
    <w:rsid w:val="00782261"/>
    <w:rsid w:val="00783614"/>
    <w:rsid w:val="00787E1C"/>
    <w:rsid w:val="0079295F"/>
    <w:rsid w:val="007A02AA"/>
    <w:rsid w:val="007A41C8"/>
    <w:rsid w:val="007B0019"/>
    <w:rsid w:val="007B12E4"/>
    <w:rsid w:val="007B3AF0"/>
    <w:rsid w:val="007B7D04"/>
    <w:rsid w:val="007C1BE6"/>
    <w:rsid w:val="007C4B14"/>
    <w:rsid w:val="007C5376"/>
    <w:rsid w:val="007C583E"/>
    <w:rsid w:val="007C6DFF"/>
    <w:rsid w:val="007C7119"/>
    <w:rsid w:val="007D4574"/>
    <w:rsid w:val="007D603C"/>
    <w:rsid w:val="007D641D"/>
    <w:rsid w:val="007E20F4"/>
    <w:rsid w:val="007E769F"/>
    <w:rsid w:val="007F0BD6"/>
    <w:rsid w:val="00800EC5"/>
    <w:rsid w:val="00804434"/>
    <w:rsid w:val="008109EC"/>
    <w:rsid w:val="008123B5"/>
    <w:rsid w:val="00812EC8"/>
    <w:rsid w:val="00815AB1"/>
    <w:rsid w:val="008161A4"/>
    <w:rsid w:val="0082063F"/>
    <w:rsid w:val="00821923"/>
    <w:rsid w:val="00821C50"/>
    <w:rsid w:val="00830BC0"/>
    <w:rsid w:val="0083635B"/>
    <w:rsid w:val="0084175F"/>
    <w:rsid w:val="00851441"/>
    <w:rsid w:val="00853F58"/>
    <w:rsid w:val="00860DF9"/>
    <w:rsid w:val="00862298"/>
    <w:rsid w:val="0086792D"/>
    <w:rsid w:val="00873DED"/>
    <w:rsid w:val="00876187"/>
    <w:rsid w:val="00884601"/>
    <w:rsid w:val="008905D6"/>
    <w:rsid w:val="008942D5"/>
    <w:rsid w:val="00895664"/>
    <w:rsid w:val="008A0DEF"/>
    <w:rsid w:val="008C0EA6"/>
    <w:rsid w:val="008C44BC"/>
    <w:rsid w:val="008C541A"/>
    <w:rsid w:val="008D1C44"/>
    <w:rsid w:val="008E1801"/>
    <w:rsid w:val="008E32B7"/>
    <w:rsid w:val="008E5B71"/>
    <w:rsid w:val="008E607A"/>
    <w:rsid w:val="008E7206"/>
    <w:rsid w:val="008F1AE6"/>
    <w:rsid w:val="008F759E"/>
    <w:rsid w:val="009065B2"/>
    <w:rsid w:val="00906A7A"/>
    <w:rsid w:val="009078CC"/>
    <w:rsid w:val="00913217"/>
    <w:rsid w:val="00920755"/>
    <w:rsid w:val="00924961"/>
    <w:rsid w:val="0092543E"/>
    <w:rsid w:val="00925A93"/>
    <w:rsid w:val="00925BE0"/>
    <w:rsid w:val="0092626C"/>
    <w:rsid w:val="00931209"/>
    <w:rsid w:val="00931ACF"/>
    <w:rsid w:val="0094665F"/>
    <w:rsid w:val="009526B3"/>
    <w:rsid w:val="00952E1C"/>
    <w:rsid w:val="00954336"/>
    <w:rsid w:val="00954345"/>
    <w:rsid w:val="00965E1A"/>
    <w:rsid w:val="009705AF"/>
    <w:rsid w:val="00971165"/>
    <w:rsid w:val="0097746F"/>
    <w:rsid w:val="00977B7A"/>
    <w:rsid w:val="00977EF7"/>
    <w:rsid w:val="00985BB0"/>
    <w:rsid w:val="009938A4"/>
    <w:rsid w:val="009A4026"/>
    <w:rsid w:val="009A5C03"/>
    <w:rsid w:val="009A6F31"/>
    <w:rsid w:val="009B021B"/>
    <w:rsid w:val="009B1A54"/>
    <w:rsid w:val="009B399A"/>
    <w:rsid w:val="009B5AF5"/>
    <w:rsid w:val="009C16F3"/>
    <w:rsid w:val="009C1AAC"/>
    <w:rsid w:val="009C2304"/>
    <w:rsid w:val="009C358F"/>
    <w:rsid w:val="009C6092"/>
    <w:rsid w:val="009D6DF9"/>
    <w:rsid w:val="009E1C49"/>
    <w:rsid w:val="009E51E9"/>
    <w:rsid w:val="009E5B0E"/>
    <w:rsid w:val="009E62AA"/>
    <w:rsid w:val="009F086C"/>
    <w:rsid w:val="009F62FC"/>
    <w:rsid w:val="009F7057"/>
    <w:rsid w:val="009F7CC9"/>
    <w:rsid w:val="00A028A1"/>
    <w:rsid w:val="00A0517D"/>
    <w:rsid w:val="00A10BAC"/>
    <w:rsid w:val="00A113EE"/>
    <w:rsid w:val="00A15827"/>
    <w:rsid w:val="00A176FD"/>
    <w:rsid w:val="00A21549"/>
    <w:rsid w:val="00A21BC7"/>
    <w:rsid w:val="00A242C0"/>
    <w:rsid w:val="00A302A6"/>
    <w:rsid w:val="00A30AEA"/>
    <w:rsid w:val="00A33180"/>
    <w:rsid w:val="00A359DA"/>
    <w:rsid w:val="00A36453"/>
    <w:rsid w:val="00A427A6"/>
    <w:rsid w:val="00A44A0C"/>
    <w:rsid w:val="00A500F4"/>
    <w:rsid w:val="00A50DC3"/>
    <w:rsid w:val="00A547C9"/>
    <w:rsid w:val="00A5519D"/>
    <w:rsid w:val="00A560C4"/>
    <w:rsid w:val="00A56367"/>
    <w:rsid w:val="00A63F70"/>
    <w:rsid w:val="00A64E60"/>
    <w:rsid w:val="00A65765"/>
    <w:rsid w:val="00A67E60"/>
    <w:rsid w:val="00A70092"/>
    <w:rsid w:val="00A70E88"/>
    <w:rsid w:val="00A727FA"/>
    <w:rsid w:val="00A73877"/>
    <w:rsid w:val="00A86676"/>
    <w:rsid w:val="00A9329C"/>
    <w:rsid w:val="00AA10A7"/>
    <w:rsid w:val="00AA376D"/>
    <w:rsid w:val="00AA726C"/>
    <w:rsid w:val="00AB3717"/>
    <w:rsid w:val="00AB58AB"/>
    <w:rsid w:val="00AB65DC"/>
    <w:rsid w:val="00AC0B4F"/>
    <w:rsid w:val="00AD43FB"/>
    <w:rsid w:val="00AD647F"/>
    <w:rsid w:val="00AD7E32"/>
    <w:rsid w:val="00AE1197"/>
    <w:rsid w:val="00AE4093"/>
    <w:rsid w:val="00AE550C"/>
    <w:rsid w:val="00AF06C2"/>
    <w:rsid w:val="00AF14B4"/>
    <w:rsid w:val="00AF212E"/>
    <w:rsid w:val="00AF718A"/>
    <w:rsid w:val="00B00018"/>
    <w:rsid w:val="00B10511"/>
    <w:rsid w:val="00B11ABA"/>
    <w:rsid w:val="00B11F14"/>
    <w:rsid w:val="00B20DD5"/>
    <w:rsid w:val="00B21B7C"/>
    <w:rsid w:val="00B24C4D"/>
    <w:rsid w:val="00B309C2"/>
    <w:rsid w:val="00B37ED9"/>
    <w:rsid w:val="00B43C0C"/>
    <w:rsid w:val="00B52D2B"/>
    <w:rsid w:val="00B60CBC"/>
    <w:rsid w:val="00B622A6"/>
    <w:rsid w:val="00B7496A"/>
    <w:rsid w:val="00B83750"/>
    <w:rsid w:val="00B85464"/>
    <w:rsid w:val="00B9033A"/>
    <w:rsid w:val="00B9304C"/>
    <w:rsid w:val="00BA04A3"/>
    <w:rsid w:val="00BA1EEF"/>
    <w:rsid w:val="00BA1FC2"/>
    <w:rsid w:val="00BA3F66"/>
    <w:rsid w:val="00BA6786"/>
    <w:rsid w:val="00BB12CC"/>
    <w:rsid w:val="00BB1FF2"/>
    <w:rsid w:val="00BB5B59"/>
    <w:rsid w:val="00BC08C9"/>
    <w:rsid w:val="00BC51BD"/>
    <w:rsid w:val="00BC669D"/>
    <w:rsid w:val="00BD2CB3"/>
    <w:rsid w:val="00BD6EEA"/>
    <w:rsid w:val="00BE0324"/>
    <w:rsid w:val="00BE05BC"/>
    <w:rsid w:val="00BE06E4"/>
    <w:rsid w:val="00BF1548"/>
    <w:rsid w:val="00BF3067"/>
    <w:rsid w:val="00BF47E0"/>
    <w:rsid w:val="00BF5D9F"/>
    <w:rsid w:val="00C03FA0"/>
    <w:rsid w:val="00C040C1"/>
    <w:rsid w:val="00C05F18"/>
    <w:rsid w:val="00C0648C"/>
    <w:rsid w:val="00C13A02"/>
    <w:rsid w:val="00C13EC4"/>
    <w:rsid w:val="00C16ED5"/>
    <w:rsid w:val="00C22F64"/>
    <w:rsid w:val="00C23FBE"/>
    <w:rsid w:val="00C2416B"/>
    <w:rsid w:val="00C2581F"/>
    <w:rsid w:val="00C2748A"/>
    <w:rsid w:val="00C32FC8"/>
    <w:rsid w:val="00C33097"/>
    <w:rsid w:val="00C40DA0"/>
    <w:rsid w:val="00C41E21"/>
    <w:rsid w:val="00C42A0E"/>
    <w:rsid w:val="00C44554"/>
    <w:rsid w:val="00C4679B"/>
    <w:rsid w:val="00C47611"/>
    <w:rsid w:val="00C50A7A"/>
    <w:rsid w:val="00C530D2"/>
    <w:rsid w:val="00C56397"/>
    <w:rsid w:val="00C60DA3"/>
    <w:rsid w:val="00C63835"/>
    <w:rsid w:val="00C64182"/>
    <w:rsid w:val="00C67048"/>
    <w:rsid w:val="00C70080"/>
    <w:rsid w:val="00C720C7"/>
    <w:rsid w:val="00C74846"/>
    <w:rsid w:val="00C75040"/>
    <w:rsid w:val="00C83A5F"/>
    <w:rsid w:val="00C870DD"/>
    <w:rsid w:val="00C93933"/>
    <w:rsid w:val="00C94D99"/>
    <w:rsid w:val="00C956BD"/>
    <w:rsid w:val="00CA3A24"/>
    <w:rsid w:val="00CA4038"/>
    <w:rsid w:val="00CA67EA"/>
    <w:rsid w:val="00CA6A3F"/>
    <w:rsid w:val="00CA7322"/>
    <w:rsid w:val="00CB1E11"/>
    <w:rsid w:val="00CB21A5"/>
    <w:rsid w:val="00CB396B"/>
    <w:rsid w:val="00CB3B45"/>
    <w:rsid w:val="00CB3E6C"/>
    <w:rsid w:val="00CB3EBD"/>
    <w:rsid w:val="00CC000F"/>
    <w:rsid w:val="00CC2168"/>
    <w:rsid w:val="00CC2AD8"/>
    <w:rsid w:val="00CC6099"/>
    <w:rsid w:val="00CC6FD7"/>
    <w:rsid w:val="00CC7F25"/>
    <w:rsid w:val="00CD29D7"/>
    <w:rsid w:val="00CD3C99"/>
    <w:rsid w:val="00CD499D"/>
    <w:rsid w:val="00CD7814"/>
    <w:rsid w:val="00CE0B2C"/>
    <w:rsid w:val="00CE518D"/>
    <w:rsid w:val="00CF0AD8"/>
    <w:rsid w:val="00CF4B71"/>
    <w:rsid w:val="00CF5809"/>
    <w:rsid w:val="00D04FE0"/>
    <w:rsid w:val="00D05F6C"/>
    <w:rsid w:val="00D115B2"/>
    <w:rsid w:val="00D16FD0"/>
    <w:rsid w:val="00D2402F"/>
    <w:rsid w:val="00D266BF"/>
    <w:rsid w:val="00D3538F"/>
    <w:rsid w:val="00D36EDE"/>
    <w:rsid w:val="00D45B4F"/>
    <w:rsid w:val="00D525CE"/>
    <w:rsid w:val="00D52C20"/>
    <w:rsid w:val="00D553A6"/>
    <w:rsid w:val="00D56738"/>
    <w:rsid w:val="00D639F7"/>
    <w:rsid w:val="00D6554A"/>
    <w:rsid w:val="00D678BB"/>
    <w:rsid w:val="00D67D50"/>
    <w:rsid w:val="00D713A2"/>
    <w:rsid w:val="00D71C45"/>
    <w:rsid w:val="00D755D0"/>
    <w:rsid w:val="00D75802"/>
    <w:rsid w:val="00D778C5"/>
    <w:rsid w:val="00D77B0D"/>
    <w:rsid w:val="00D81873"/>
    <w:rsid w:val="00D83342"/>
    <w:rsid w:val="00D85D8B"/>
    <w:rsid w:val="00D870C0"/>
    <w:rsid w:val="00D90C2C"/>
    <w:rsid w:val="00D93631"/>
    <w:rsid w:val="00D9384C"/>
    <w:rsid w:val="00DA0479"/>
    <w:rsid w:val="00DA0998"/>
    <w:rsid w:val="00DA40A6"/>
    <w:rsid w:val="00DA70B7"/>
    <w:rsid w:val="00DB216F"/>
    <w:rsid w:val="00DB6315"/>
    <w:rsid w:val="00DB6C9A"/>
    <w:rsid w:val="00DB75EE"/>
    <w:rsid w:val="00DB7764"/>
    <w:rsid w:val="00DC1B8B"/>
    <w:rsid w:val="00DC5948"/>
    <w:rsid w:val="00DD2FFC"/>
    <w:rsid w:val="00DD6E38"/>
    <w:rsid w:val="00DE07AB"/>
    <w:rsid w:val="00DE1702"/>
    <w:rsid w:val="00DE19CC"/>
    <w:rsid w:val="00DE3ACA"/>
    <w:rsid w:val="00DE5532"/>
    <w:rsid w:val="00DF0E50"/>
    <w:rsid w:val="00DF1DE9"/>
    <w:rsid w:val="00DF48D3"/>
    <w:rsid w:val="00DF5797"/>
    <w:rsid w:val="00DF5A25"/>
    <w:rsid w:val="00DF6F42"/>
    <w:rsid w:val="00E01A88"/>
    <w:rsid w:val="00E04038"/>
    <w:rsid w:val="00E05241"/>
    <w:rsid w:val="00E1208E"/>
    <w:rsid w:val="00E16407"/>
    <w:rsid w:val="00E23D9A"/>
    <w:rsid w:val="00E316C7"/>
    <w:rsid w:val="00E33F6F"/>
    <w:rsid w:val="00E37054"/>
    <w:rsid w:val="00E412C2"/>
    <w:rsid w:val="00E459B3"/>
    <w:rsid w:val="00E52A8A"/>
    <w:rsid w:val="00E53EFB"/>
    <w:rsid w:val="00E56CBC"/>
    <w:rsid w:val="00E64C23"/>
    <w:rsid w:val="00E655F8"/>
    <w:rsid w:val="00E66AD2"/>
    <w:rsid w:val="00E72563"/>
    <w:rsid w:val="00E73091"/>
    <w:rsid w:val="00E92A47"/>
    <w:rsid w:val="00EA1B58"/>
    <w:rsid w:val="00EA27AA"/>
    <w:rsid w:val="00EA33A6"/>
    <w:rsid w:val="00EA51BD"/>
    <w:rsid w:val="00EA6EAE"/>
    <w:rsid w:val="00EB39FF"/>
    <w:rsid w:val="00EC127C"/>
    <w:rsid w:val="00EC300B"/>
    <w:rsid w:val="00EC5612"/>
    <w:rsid w:val="00EC61F4"/>
    <w:rsid w:val="00EC7D57"/>
    <w:rsid w:val="00ED26FB"/>
    <w:rsid w:val="00ED2DEF"/>
    <w:rsid w:val="00ED2E0E"/>
    <w:rsid w:val="00ED65A2"/>
    <w:rsid w:val="00ED6AEA"/>
    <w:rsid w:val="00ED704E"/>
    <w:rsid w:val="00EE0C99"/>
    <w:rsid w:val="00EE1C81"/>
    <w:rsid w:val="00EE277D"/>
    <w:rsid w:val="00EE5695"/>
    <w:rsid w:val="00EE6623"/>
    <w:rsid w:val="00EE6F4E"/>
    <w:rsid w:val="00EF14FD"/>
    <w:rsid w:val="00EF2C61"/>
    <w:rsid w:val="00EF3A5D"/>
    <w:rsid w:val="00EF3D17"/>
    <w:rsid w:val="00EF3EF8"/>
    <w:rsid w:val="00F04820"/>
    <w:rsid w:val="00F04AED"/>
    <w:rsid w:val="00F07093"/>
    <w:rsid w:val="00F07E16"/>
    <w:rsid w:val="00F142D1"/>
    <w:rsid w:val="00F176F5"/>
    <w:rsid w:val="00F20F04"/>
    <w:rsid w:val="00F210DC"/>
    <w:rsid w:val="00F301CB"/>
    <w:rsid w:val="00F3191B"/>
    <w:rsid w:val="00F3410D"/>
    <w:rsid w:val="00F443C6"/>
    <w:rsid w:val="00F4558C"/>
    <w:rsid w:val="00F46F61"/>
    <w:rsid w:val="00F5031E"/>
    <w:rsid w:val="00F565D9"/>
    <w:rsid w:val="00F56FC9"/>
    <w:rsid w:val="00F57761"/>
    <w:rsid w:val="00F602E5"/>
    <w:rsid w:val="00F60E72"/>
    <w:rsid w:val="00F636FD"/>
    <w:rsid w:val="00F65807"/>
    <w:rsid w:val="00F705FF"/>
    <w:rsid w:val="00F71E16"/>
    <w:rsid w:val="00F8166E"/>
    <w:rsid w:val="00F82D77"/>
    <w:rsid w:val="00F87A41"/>
    <w:rsid w:val="00F87D07"/>
    <w:rsid w:val="00F91FAB"/>
    <w:rsid w:val="00F9749B"/>
    <w:rsid w:val="00FB06CB"/>
    <w:rsid w:val="00FB4320"/>
    <w:rsid w:val="00FB6ABC"/>
    <w:rsid w:val="00FC146C"/>
    <w:rsid w:val="00FC3B66"/>
    <w:rsid w:val="00FC5891"/>
    <w:rsid w:val="00FC6A14"/>
    <w:rsid w:val="00FD510E"/>
    <w:rsid w:val="00FD5859"/>
    <w:rsid w:val="00FD6B8A"/>
    <w:rsid w:val="00FE28A0"/>
    <w:rsid w:val="00FE2A7D"/>
    <w:rsid w:val="00FE63DD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5ABA8"/>
  <w15:chartTrackingRefBased/>
  <w15:docId w15:val="{CDC6A12C-E19B-4994-8715-73CA01D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53"/>
    <w:pPr>
      <w:ind w:left="720"/>
      <w:contextualSpacing/>
    </w:pPr>
  </w:style>
  <w:style w:type="paragraph" w:styleId="NoSpacing">
    <w:name w:val="No Spacing"/>
    <w:uiPriority w:val="1"/>
    <w:qFormat/>
    <w:rsid w:val="005F5A8D"/>
    <w:pPr>
      <w:spacing w:after="0" w:line="240" w:lineRule="auto"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CD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D7"/>
  </w:style>
  <w:style w:type="paragraph" w:styleId="Footer">
    <w:name w:val="footer"/>
    <w:basedOn w:val="Normal"/>
    <w:link w:val="FooterChar"/>
    <w:uiPriority w:val="99"/>
    <w:unhideWhenUsed/>
    <w:rsid w:val="00CD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D7"/>
  </w:style>
  <w:style w:type="character" w:styleId="CommentReference">
    <w:name w:val="annotation reference"/>
    <w:basedOn w:val="DefaultParagraphFont"/>
    <w:uiPriority w:val="99"/>
    <w:semiHidden/>
    <w:unhideWhenUsed/>
    <w:rsid w:val="00606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5443"/>
    <w:pPr>
      <w:spacing w:after="0" w:line="240" w:lineRule="auto"/>
    </w:pPr>
  </w:style>
  <w:style w:type="table" w:styleId="TableGrid">
    <w:name w:val="Table Grid"/>
    <w:basedOn w:val="TableNormal"/>
    <w:uiPriority w:val="39"/>
    <w:rsid w:val="005F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258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4C2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4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C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0C97F54E7F4439C3F4CF84147F0AC" ma:contentTypeVersion="16" ma:contentTypeDescription="Create a new document." ma:contentTypeScope="" ma:versionID="37f6d59a52cc921f64676bc7c0103a76">
  <xsd:schema xmlns:xsd="http://www.w3.org/2001/XMLSchema" xmlns:xs="http://www.w3.org/2001/XMLSchema" xmlns:p="http://schemas.microsoft.com/office/2006/metadata/properties" xmlns:ns2="9e712a36-d310-4e60-8d68-f7f514c6b47e" xmlns:ns3="32850823-815c-4b6b-9e42-9f662cda2a01" targetNamespace="http://schemas.microsoft.com/office/2006/metadata/properties" ma:root="true" ma:fieldsID="6a3acd345a89c5b1ea483c0ed450322e" ns2:_="" ns3:_="">
    <xsd:import namespace="9e712a36-d310-4e60-8d68-f7f514c6b47e"/>
    <xsd:import namespace="32850823-815c-4b6b-9e42-9f662cda2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12a36-d310-4e60-8d68-f7f514c6b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b5ab7b-b104-41ba-a955-706ee7d45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50823-815c-4b6b-9e42-9f662cda2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f465e6-d8ef-4f29-86c0-162c5f9eb80a}" ma:internalName="TaxCatchAll" ma:showField="CatchAllData" ma:web="32850823-815c-4b6b-9e42-9f662cda2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850823-815c-4b6b-9e42-9f662cda2a01" xsi:nil="true"/>
    <lcf76f155ced4ddcb4097134ff3c332f xmlns="9e712a36-d310-4e60-8d68-f7f514c6b47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976A-938A-4EE5-9DBE-88952F61A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64D82-EEBF-4302-8FDB-D654B894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12a36-d310-4e60-8d68-f7f514c6b47e"/>
    <ds:schemaRef ds:uri="32850823-815c-4b6b-9e42-9f662cda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111DD-4711-4623-8DF6-690D91CADE9D}">
  <ds:schemaRefs>
    <ds:schemaRef ds:uri="http://schemas.microsoft.com/office/2006/metadata/properties"/>
    <ds:schemaRef ds:uri="http://schemas.microsoft.com/office/infopath/2007/PartnerControls"/>
    <ds:schemaRef ds:uri="19a617dd-2d0e-412d-ad13-0d0640b68fd1"/>
    <ds:schemaRef ds:uri="b8d375cc-77e0-442f-94aa-97fceb03af4f"/>
    <ds:schemaRef ds:uri="32850823-815c-4b6b-9e42-9f662cda2a01"/>
    <ds:schemaRef ds:uri="9e712a36-d310-4e60-8d68-f7f514c6b47e"/>
  </ds:schemaRefs>
</ds:datastoreItem>
</file>

<file path=customXml/itemProps4.xml><?xml version="1.0" encoding="utf-8"?>
<ds:datastoreItem xmlns:ds="http://schemas.openxmlformats.org/officeDocument/2006/customXml" ds:itemID="{4B903479-7F55-4E76-BF4F-91CB9E83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Hazlitt</dc:creator>
  <cp:keywords/>
  <dc:description/>
  <cp:lastModifiedBy>Joelle Lewis</cp:lastModifiedBy>
  <cp:revision>2</cp:revision>
  <cp:lastPrinted>2023-02-09T20:12:00Z</cp:lastPrinted>
  <dcterms:created xsi:type="dcterms:W3CDTF">2023-03-30T16:51:00Z</dcterms:created>
  <dcterms:modified xsi:type="dcterms:W3CDTF">2023-03-30T16:51:00Z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0x0101004BB0C97F54E7F4439C3F4CF84147F0AC</vt:lpwstr>
  </property>
  <property fmtid="{D5CDD505-2E9C-101B-9397-08002B2CF9AE}" pid="3" name="MediaServiceImageTags">
    <vt:lpwstr/>
  </property>
</Properties>
</file>